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5241F">
      <w:pPr>
        <w:spacing w:line="360" w:lineRule="auto"/>
        <w:jc w:val="center"/>
        <w:outlineLvl w:val="0"/>
        <w:rPr>
          <w:b/>
          <w:sz w:val="36"/>
          <w:szCs w:val="36"/>
        </w:rPr>
      </w:pPr>
      <w:bookmarkStart w:id="0" w:name="_Toc99301424"/>
      <w:r>
        <w:rPr>
          <w:b/>
          <w:sz w:val="36"/>
          <w:szCs w:val="36"/>
        </w:rPr>
        <w:t>第五章   采购需求</w:t>
      </w:r>
      <w:bookmarkEnd w:id="0"/>
    </w:p>
    <w:p w14:paraId="2E153614">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一、采购标的</w:t>
      </w:r>
    </w:p>
    <w:p w14:paraId="71D00B2C">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1. 采购标的</w:t>
      </w: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850"/>
        <w:gridCol w:w="851"/>
        <w:gridCol w:w="3906"/>
      </w:tblGrid>
      <w:tr w14:paraId="5D31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498C52">
            <w:pPr>
              <w:spacing w:line="360" w:lineRule="auto"/>
              <w:jc w:val="center"/>
              <w:rPr>
                <w:rFonts w:ascii="宋体" w:hAnsi="宋体" w:cs="宋体"/>
                <w:b/>
                <w:szCs w:val="21"/>
              </w:rPr>
            </w:pPr>
            <w:r>
              <w:rPr>
                <w:rFonts w:hint="eastAsia" w:ascii="宋体" w:hAnsi="宋体" w:cs="宋体"/>
                <w:b/>
                <w:szCs w:val="21"/>
              </w:rPr>
              <w:t>序号</w:t>
            </w:r>
          </w:p>
        </w:tc>
        <w:tc>
          <w:tcPr>
            <w:tcW w:w="1985" w:type="dxa"/>
            <w:vAlign w:val="center"/>
          </w:tcPr>
          <w:p w14:paraId="01991104">
            <w:pPr>
              <w:spacing w:line="360" w:lineRule="auto"/>
              <w:jc w:val="center"/>
              <w:rPr>
                <w:rFonts w:ascii="宋体" w:hAnsi="宋体" w:cs="宋体"/>
                <w:b/>
                <w:szCs w:val="21"/>
              </w:rPr>
            </w:pPr>
            <w:r>
              <w:rPr>
                <w:rFonts w:hint="eastAsia" w:ascii="宋体" w:hAnsi="宋体" w:cs="宋体"/>
                <w:b/>
                <w:szCs w:val="21"/>
              </w:rPr>
              <w:t>货物或服务名称</w:t>
            </w:r>
          </w:p>
        </w:tc>
        <w:tc>
          <w:tcPr>
            <w:tcW w:w="850" w:type="dxa"/>
            <w:vAlign w:val="center"/>
          </w:tcPr>
          <w:p w14:paraId="682E7728">
            <w:pPr>
              <w:spacing w:line="360" w:lineRule="auto"/>
              <w:jc w:val="center"/>
              <w:rPr>
                <w:rFonts w:ascii="宋体" w:hAnsi="宋体" w:cs="宋体"/>
                <w:b/>
                <w:szCs w:val="21"/>
              </w:rPr>
            </w:pPr>
            <w:r>
              <w:rPr>
                <w:rFonts w:hint="eastAsia" w:ascii="宋体" w:hAnsi="宋体" w:cs="宋体"/>
                <w:b/>
                <w:szCs w:val="21"/>
              </w:rPr>
              <w:t>数量</w:t>
            </w:r>
          </w:p>
        </w:tc>
        <w:tc>
          <w:tcPr>
            <w:tcW w:w="851" w:type="dxa"/>
            <w:vAlign w:val="center"/>
          </w:tcPr>
          <w:p w14:paraId="599E15EB">
            <w:pPr>
              <w:spacing w:line="360" w:lineRule="auto"/>
              <w:jc w:val="center"/>
              <w:rPr>
                <w:rFonts w:ascii="宋体" w:hAnsi="宋体" w:cs="宋体"/>
                <w:b/>
                <w:szCs w:val="21"/>
              </w:rPr>
            </w:pPr>
            <w:r>
              <w:rPr>
                <w:rFonts w:hint="eastAsia" w:ascii="宋体" w:hAnsi="宋体" w:cs="宋体"/>
                <w:b/>
                <w:szCs w:val="21"/>
              </w:rPr>
              <w:t>单位</w:t>
            </w:r>
          </w:p>
        </w:tc>
        <w:tc>
          <w:tcPr>
            <w:tcW w:w="3906" w:type="dxa"/>
            <w:vAlign w:val="center"/>
          </w:tcPr>
          <w:p w14:paraId="20BBBC41">
            <w:pPr>
              <w:spacing w:line="360" w:lineRule="auto"/>
              <w:jc w:val="center"/>
              <w:rPr>
                <w:rFonts w:ascii="宋体" w:hAnsi="宋体" w:cs="宋体"/>
                <w:b/>
                <w:szCs w:val="21"/>
              </w:rPr>
            </w:pPr>
            <w:r>
              <w:rPr>
                <w:rFonts w:hint="eastAsia" w:ascii="宋体" w:hAnsi="宋体" w:cs="宋体"/>
                <w:b/>
                <w:szCs w:val="21"/>
              </w:rPr>
              <w:t>备注</w:t>
            </w:r>
          </w:p>
        </w:tc>
      </w:tr>
      <w:tr w14:paraId="0088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EAC49F">
            <w:pPr>
              <w:spacing w:line="360" w:lineRule="auto"/>
              <w:jc w:val="center"/>
              <w:rPr>
                <w:rFonts w:ascii="宋体" w:hAnsi="宋体" w:cs="宋体"/>
                <w:szCs w:val="21"/>
              </w:rPr>
            </w:pPr>
            <w:r>
              <w:rPr>
                <w:rFonts w:hint="eastAsia" w:ascii="宋体" w:hAnsi="宋体" w:cs="宋体"/>
                <w:szCs w:val="21"/>
              </w:rPr>
              <w:t>1</w:t>
            </w:r>
          </w:p>
        </w:tc>
        <w:tc>
          <w:tcPr>
            <w:tcW w:w="1985" w:type="dxa"/>
          </w:tcPr>
          <w:p w14:paraId="4185E1D3">
            <w:pPr>
              <w:spacing w:line="360" w:lineRule="auto"/>
              <w:jc w:val="center"/>
              <w:rPr>
                <w:rFonts w:ascii="宋体" w:hAnsi="宋体" w:cs="宋体"/>
                <w:szCs w:val="21"/>
              </w:rPr>
            </w:pPr>
            <w:r>
              <w:rPr>
                <w:rFonts w:hint="eastAsia" w:ascii="宋体" w:hAnsi="宋体" w:cs="宋体"/>
                <w:szCs w:val="21"/>
              </w:rPr>
              <w:t>物业管理服务</w:t>
            </w:r>
          </w:p>
        </w:tc>
        <w:tc>
          <w:tcPr>
            <w:tcW w:w="850" w:type="dxa"/>
          </w:tcPr>
          <w:p w14:paraId="4835423B">
            <w:pPr>
              <w:spacing w:line="360" w:lineRule="auto"/>
              <w:jc w:val="center"/>
              <w:rPr>
                <w:rFonts w:ascii="宋体" w:hAnsi="宋体" w:cs="宋体"/>
                <w:szCs w:val="21"/>
              </w:rPr>
            </w:pPr>
            <w:r>
              <w:rPr>
                <w:rFonts w:hint="eastAsia" w:ascii="宋体" w:hAnsi="宋体" w:cs="宋体"/>
                <w:szCs w:val="21"/>
              </w:rPr>
              <w:t>1</w:t>
            </w:r>
          </w:p>
        </w:tc>
        <w:tc>
          <w:tcPr>
            <w:tcW w:w="851" w:type="dxa"/>
          </w:tcPr>
          <w:p w14:paraId="3E3A9E76">
            <w:pPr>
              <w:spacing w:line="360" w:lineRule="auto"/>
              <w:jc w:val="center"/>
              <w:rPr>
                <w:rFonts w:ascii="宋体" w:hAnsi="宋体" w:cs="宋体"/>
                <w:szCs w:val="21"/>
              </w:rPr>
            </w:pPr>
            <w:r>
              <w:rPr>
                <w:rFonts w:hint="eastAsia" w:ascii="宋体" w:hAnsi="宋体" w:cs="宋体"/>
                <w:szCs w:val="21"/>
              </w:rPr>
              <w:t>项</w:t>
            </w:r>
          </w:p>
        </w:tc>
        <w:tc>
          <w:tcPr>
            <w:tcW w:w="3906" w:type="dxa"/>
          </w:tcPr>
          <w:p w14:paraId="69DDE437">
            <w:pPr>
              <w:spacing w:line="360" w:lineRule="auto"/>
              <w:jc w:val="center"/>
              <w:rPr>
                <w:rFonts w:ascii="宋体" w:hAnsi="宋体" w:cs="宋体"/>
                <w:szCs w:val="21"/>
              </w:rPr>
            </w:pPr>
            <w:r>
              <w:rPr>
                <w:rFonts w:hint="eastAsia" w:ascii="宋体" w:hAnsi="宋体" w:cs="宋体"/>
                <w:szCs w:val="21"/>
              </w:rPr>
              <w:t>预算资金</w:t>
            </w:r>
            <w:r>
              <w:rPr>
                <w:rFonts w:ascii="宋体" w:hAnsi="宋体" w:cs="宋体"/>
                <w:szCs w:val="21"/>
              </w:rPr>
              <w:t>882.36</w:t>
            </w:r>
            <w:r>
              <w:rPr>
                <w:rFonts w:hint="eastAsia" w:ascii="宋体" w:hAnsi="宋体" w:cs="宋体"/>
                <w:szCs w:val="21"/>
              </w:rPr>
              <w:t>万元/年</w:t>
            </w:r>
          </w:p>
        </w:tc>
      </w:tr>
    </w:tbl>
    <w:p w14:paraId="21D9B14C">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2. 项目背景或简况</w:t>
      </w:r>
    </w:p>
    <w:p w14:paraId="377370C0">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北京市疾病预防控制中心（北京市预防医学科学院、北京结核病控制研究与防治所）是北京市卫生健康委直属公益一类事业单位，是首都医科大学、北京大学医学部等多家高校的科研教学基地，承担着制定全市疾病预防控制专业计划、技术方案、卫生标准和干预措施，并组织实施；为北京市制定公共卫生法律法规、政策、规划、项目等提供技术支撑、情报信息、综合研判和咨询意见；开展疾病监测与预警，承担疾病流行规律研究；承担全市传染病疫情溯源和调查处置，突发公共卫生事件和灾害疫情应急处置；负责健康危害因素监测与干预工作；制定并实施健康教育与健康促进策略；开展公共卫生与疾病预防控制的基础性、应用性科学研究与科技创新等职责。北京市疾病预防控制中心新址位于通州区宋庄镇双埠头工业园区，建筑面积约为12.45万平方米，在职职工为800余人。</w:t>
      </w:r>
    </w:p>
    <w:p w14:paraId="2BA9A78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二、商务要求</w:t>
      </w:r>
    </w:p>
    <w:p w14:paraId="0DF1285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 交付（实施）的时间（期限）和地点（范围）</w:t>
      </w:r>
    </w:p>
    <w:p w14:paraId="7F7A2E0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服务期限：2026年</w:t>
      </w:r>
      <w:r>
        <w:rPr>
          <w:rFonts w:ascii="宋体" w:hAnsi="宋体" w:cs="宋体"/>
          <w:bCs/>
          <w:szCs w:val="21"/>
        </w:rPr>
        <w:t>10</w:t>
      </w:r>
      <w:r>
        <w:rPr>
          <w:rFonts w:hint="eastAsia" w:ascii="宋体" w:hAnsi="宋体" w:cs="宋体"/>
          <w:bCs/>
          <w:szCs w:val="21"/>
        </w:rPr>
        <w:t>月</w:t>
      </w:r>
      <w:r>
        <w:rPr>
          <w:rFonts w:ascii="宋体" w:hAnsi="宋体" w:cs="宋体"/>
          <w:bCs/>
          <w:szCs w:val="21"/>
        </w:rPr>
        <w:t>1</w:t>
      </w:r>
      <w:r>
        <w:rPr>
          <w:rFonts w:hint="eastAsia" w:ascii="宋体" w:hAnsi="宋体" w:cs="宋体"/>
          <w:bCs/>
          <w:szCs w:val="21"/>
        </w:rPr>
        <w:t>日至202</w:t>
      </w:r>
      <w:r>
        <w:rPr>
          <w:rFonts w:ascii="宋体" w:hAnsi="宋体" w:cs="宋体"/>
          <w:bCs/>
          <w:szCs w:val="21"/>
        </w:rPr>
        <w:t>7</w:t>
      </w:r>
      <w:r>
        <w:rPr>
          <w:rFonts w:hint="eastAsia" w:ascii="宋体" w:hAnsi="宋体" w:cs="宋体"/>
          <w:bCs/>
          <w:szCs w:val="21"/>
        </w:rPr>
        <w:t>年</w:t>
      </w:r>
      <w:r>
        <w:rPr>
          <w:rFonts w:ascii="宋体" w:hAnsi="宋体" w:cs="宋体"/>
          <w:bCs/>
          <w:szCs w:val="21"/>
        </w:rPr>
        <w:t>9</w:t>
      </w:r>
      <w:r>
        <w:rPr>
          <w:rFonts w:hint="eastAsia" w:ascii="宋体" w:hAnsi="宋体" w:cs="宋体"/>
          <w:bCs/>
          <w:szCs w:val="21"/>
        </w:rPr>
        <w:t>月</w:t>
      </w:r>
      <w:r>
        <w:rPr>
          <w:rFonts w:ascii="宋体" w:hAnsi="宋体" w:cs="宋体"/>
          <w:bCs/>
          <w:szCs w:val="21"/>
        </w:rPr>
        <w:t>30</w:t>
      </w:r>
      <w:r>
        <w:rPr>
          <w:rFonts w:hint="eastAsia" w:ascii="宋体" w:hAnsi="宋体" w:cs="宋体"/>
          <w:bCs/>
          <w:szCs w:val="21"/>
        </w:rPr>
        <w:t>日</w:t>
      </w:r>
    </w:p>
    <w:p w14:paraId="0DBBFF3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服务地点：通州区宋庄镇双埠头工业园区。</w:t>
      </w:r>
    </w:p>
    <w:p w14:paraId="0042F71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 付款条件（进度和方式）</w:t>
      </w:r>
    </w:p>
    <w:p w14:paraId="4FD57C6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在合同签订后，采购人按月支付中标人物业管理费。采购人每次支付前，中标人应将对应金额的法定税务发票提供采购人，采购人审核通过后，按照合同约定付款。2026年1</w:t>
      </w:r>
      <w:r>
        <w:rPr>
          <w:rFonts w:ascii="宋体" w:hAnsi="宋体" w:cs="宋体"/>
          <w:bCs/>
          <w:szCs w:val="21"/>
        </w:rPr>
        <w:t>0</w:t>
      </w:r>
      <w:r>
        <w:rPr>
          <w:rFonts w:hint="eastAsia" w:ascii="宋体" w:hAnsi="宋体" w:cs="宋体"/>
          <w:bCs/>
          <w:szCs w:val="21"/>
        </w:rPr>
        <w:t>月1日至1</w:t>
      </w:r>
      <w:r>
        <w:rPr>
          <w:rFonts w:ascii="宋体" w:hAnsi="宋体" w:cs="宋体"/>
          <w:bCs/>
          <w:szCs w:val="21"/>
        </w:rPr>
        <w:t>0</w:t>
      </w:r>
      <w:r>
        <w:rPr>
          <w:rFonts w:hint="eastAsia" w:ascii="宋体" w:hAnsi="宋体" w:cs="宋体"/>
          <w:bCs/>
          <w:szCs w:val="21"/>
        </w:rPr>
        <w:t>月3</w:t>
      </w:r>
      <w:r>
        <w:rPr>
          <w:rFonts w:ascii="宋体" w:hAnsi="宋体" w:cs="宋体"/>
          <w:bCs/>
          <w:szCs w:val="21"/>
        </w:rPr>
        <w:t>1</w:t>
      </w:r>
      <w:r>
        <w:rPr>
          <w:rFonts w:hint="eastAsia" w:ascii="宋体" w:hAnsi="宋体" w:cs="宋体"/>
          <w:bCs/>
          <w:szCs w:val="21"/>
        </w:rPr>
        <w:t>日为试运行期，试运行期间服务报酬，按照乙方实际派驻、在岗履职的工作人员数量及岗位进行结算。</w:t>
      </w:r>
    </w:p>
    <w:p w14:paraId="62B9474F">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三、技术要求</w:t>
      </w:r>
    </w:p>
    <w:p w14:paraId="57A55DBA">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（一）基本要求</w:t>
      </w:r>
    </w:p>
    <w:p w14:paraId="78F183D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 负责地源热泵机房的值班维护管理工作（见设备清单）；</w:t>
      </w:r>
    </w:p>
    <w:p w14:paraId="645C407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 负责给排水、各类采暖设备设施维修服务及保养工作（见设备清单）；</w:t>
      </w:r>
    </w:p>
    <w:p w14:paraId="4221582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3. 负责三处高压配电室的值班管理工作，负责柴油发电机的日常运维工作；</w:t>
      </w:r>
    </w:p>
    <w:p w14:paraId="14401BA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4. 负责门窗锁具墙面地面等日常综合维修服务及保养工作；</w:t>
      </w:r>
    </w:p>
    <w:p w14:paraId="7A727C3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5. 负责院区电梯维保的监督工作；</w:t>
      </w:r>
    </w:p>
    <w:p w14:paraId="1513FE9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6. 负责院区的保洁、消毒、院区绿化及生活垃圾清运处理消纳工作；</w:t>
      </w:r>
    </w:p>
    <w:p w14:paraId="3B1A616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 负责院区污水处理设施、太阳能巡检、维护，保证其正常运行；负责院区化粪池及隔油池井清掏工作；</w:t>
      </w:r>
    </w:p>
    <w:p w14:paraId="7E16E2D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8. 负责每日能耗记录和统计，制定水电气暖节能减排方案，并制定相关措施和办法；</w:t>
      </w:r>
    </w:p>
    <w:p w14:paraId="4F091DB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9. 单个维修零配件材料费不超过100元的，由物业服务方承担；</w:t>
      </w:r>
    </w:p>
    <w:p w14:paraId="2BC58D3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10</w:t>
      </w:r>
      <w:r>
        <w:rPr>
          <w:rFonts w:hint="eastAsia" w:ascii="宋体" w:hAnsi="宋体" w:cs="宋体"/>
          <w:bCs/>
          <w:szCs w:val="21"/>
          <w:lang w:val="en-US" w:eastAsia="zh-CN"/>
        </w:rPr>
        <w:t xml:space="preserve">. </w:t>
      </w:r>
      <w:r>
        <w:rPr>
          <w:rFonts w:hint="eastAsia" w:ascii="宋体" w:hAnsi="宋体" w:cs="宋体"/>
          <w:bCs/>
          <w:szCs w:val="21"/>
        </w:rPr>
        <w:t>负责中心医疗废弃物的高压消毒及交接转运工作；负责中心的废液收集及上报转运工作；</w:t>
      </w:r>
    </w:p>
    <w:p w14:paraId="54C8008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11. </w:t>
      </w:r>
      <w:r>
        <w:rPr>
          <w:rFonts w:hint="eastAsia" w:ascii="宋体" w:hAnsi="宋体" w:cs="宋体"/>
          <w:bCs/>
          <w:szCs w:val="21"/>
          <w:lang w:eastAsia="zh-CN"/>
        </w:rPr>
        <w:t>负</w:t>
      </w:r>
      <w:r>
        <w:rPr>
          <w:rFonts w:hint="eastAsia" w:ascii="宋体" w:hAnsi="宋体" w:cs="宋体"/>
          <w:bCs/>
          <w:szCs w:val="21"/>
        </w:rPr>
        <w:t>责中心重要会议的保障工作；</w:t>
      </w:r>
    </w:p>
    <w:p w14:paraId="17C90AB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12. 其他相关临时性工作。</w:t>
      </w:r>
    </w:p>
    <w:p w14:paraId="77CC066F">
      <w:pPr>
        <w:adjustRightInd w:val="0"/>
        <w:spacing w:line="360" w:lineRule="auto"/>
        <w:ind w:firstLine="422" w:firstLineChars="200"/>
        <w:jc w:val="left"/>
        <w:textAlignment w:val="baseline"/>
        <w:rPr>
          <w:rFonts w:ascii="宋体" w:hAnsi="宋体" w:cs="宋体"/>
          <w:bCs/>
          <w:szCs w:val="21"/>
        </w:rPr>
      </w:pPr>
      <w:r>
        <w:rPr>
          <w:rFonts w:hint="eastAsia" w:ascii="宋体" w:hAnsi="宋体" w:cs="宋体"/>
          <w:b/>
          <w:szCs w:val="21"/>
        </w:rPr>
        <w:t>（二）服务内容及要求</w:t>
      </w:r>
    </w:p>
    <w:p w14:paraId="60568B30">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 公用设备设施运行维护服务</w:t>
      </w:r>
    </w:p>
    <w:p w14:paraId="7326986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指对给排水设备、电梯运行、供电设备和线路、锅炉设备、空调系统等公用设施和设备的日常管理和维修养护。</w:t>
      </w:r>
    </w:p>
    <w:p w14:paraId="2AB2DF0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1.1 基本要求</w:t>
      </w:r>
    </w:p>
    <w:p w14:paraId="2B22B70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1.1.1 建立相关管理制度，如设施设备安全运行、岗位职责、设施设备定期巡检、维护保养、运行记录、维修档案等，制定相关应急预案。</w:t>
      </w:r>
    </w:p>
    <w:p w14:paraId="6DD47D2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1.1.2 定期对公用设施设备进行全面检查，开展隐患巡查排查和治理，确保公用设施设备运行良好。发现问题及时向甲方管理部门报告。</w:t>
      </w:r>
    </w:p>
    <w:p w14:paraId="0BD32E4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1.1.3 安排专项维修，建立报修、维修和回访记录。</w:t>
      </w:r>
    </w:p>
    <w:p w14:paraId="3FA3D25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1.1.4 做好特种设备维护的监督和日常管理。</w:t>
      </w:r>
    </w:p>
    <w:p w14:paraId="0AC8CD9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1.1.5 设备机房整洁有序，室内无杂物；设有挡鼠板、鼠药盒或者粘鼠板；在明显易取位置配备有符合规定的消防器材以及专用工具，确保完好有效；设施设备标识标牌齐全；张贴或者悬挂相关制度、证书。</w:t>
      </w:r>
    </w:p>
    <w:p w14:paraId="5484C57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1.1.6 元旦、春节、五一、国庆等重大节假日前，组织系统、全面的巡检，记录齐全、完整。巡检不晚于节假日开始前3日完成，并形成书面的巡检记录闭环存档。</w:t>
      </w:r>
    </w:p>
    <w:p w14:paraId="04995B3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1.1.7 建立共用部位及设施设备维修养护、消防安全防范等管理制度及突发公共事件应急预案，并建立物业服务工作记录，遇有突发公共事件，按照相关规定做好应对和处置工作。</w:t>
      </w:r>
    </w:p>
    <w:p w14:paraId="0A4D7B7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1.2 给排水设备运行维护</w:t>
      </w:r>
    </w:p>
    <w:p w14:paraId="598745D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办公楼（区）房屋内外给排水系统的水质检测，水泵、水箱、蓄水池、供水管路、排水管、隔油器等设备设施的日常养护维修。</w:t>
      </w:r>
    </w:p>
    <w:p w14:paraId="358E7A3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1.2.1 建立正常供水管理制度。</w:t>
      </w:r>
    </w:p>
    <w:p w14:paraId="35F312D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1.2.2 配合采购方每半年至少对二次供水设施进行1次清洗消毒，水质符合《生活饮用水卫生标准》（GB 5749）的要求。配合采购方进行二次供水水质检测。</w:t>
      </w:r>
    </w:p>
    <w:p w14:paraId="4926251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1.2.3 每日巡检1次供水设施，设备、阀门、管道等运行正常，无跑冒滴漏现象，零修合格率100%；有水泵房、水箱间、隔油间的，每日巡视1次，定期养护。</w:t>
      </w:r>
    </w:p>
    <w:p w14:paraId="576A71B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1.2.4 有事故应急预案，及时发现并解决故障。如遇供水单位限水、停水，应当按规定时间通知院区用户。</w:t>
      </w:r>
    </w:p>
    <w:p w14:paraId="2998A14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1.2.5 定期对排水管线进行疏通、清污，保证室内外排水系统通畅；每年汛前对雨、污水管井、屋面雨水口等排水设施进行检查；建立防汛预案，配备有防汛物资（沙袋、雨具、照明工具等），每年至少组织1次演练。</w:t>
      </w:r>
    </w:p>
    <w:p w14:paraId="5F7075B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1.2.6 做好热水系统的日常巡检、维护工作，确保热水供应正常。</w:t>
      </w:r>
    </w:p>
    <w:p w14:paraId="7861B60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1.3 供电设备监控维护</w:t>
      </w:r>
    </w:p>
    <w:p w14:paraId="57918A6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办公楼（区）供电系统、高低压电气设备、电线电缆、照明装置等日常管路和养护。</w:t>
      </w:r>
    </w:p>
    <w:p w14:paraId="05786DE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1.3.1 建立配送电运行制度、电气维修制度和配电房管理制度，制定突发事件应急处理程序和临时用电管理措施。</w:t>
      </w:r>
    </w:p>
    <w:p w14:paraId="781D563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1.3.2 建立24小时运行值班监控制度，一般故障及时修复，复杂故障涉及供电部门维修处置的应当及时与供电部门联系，并且向管理单位报告，零修合格率应达到100%。发现照明故障，立即到达并组织维修。</w:t>
      </w:r>
    </w:p>
    <w:p w14:paraId="18815C4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1.3.3 对供电范围内的电气设备定期巡视维护，加强低压配电柜、配电箱、控制柜以及线路的重点监测，公共使用的照明、指示灯具线路、开关应当保持完好，确保用电安全。</w:t>
      </w:r>
    </w:p>
    <w:p w14:paraId="35BD5FE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1.3.4 核心部位建立可控用电保障系统，确保办公区在突发情况下正常运转。</w:t>
      </w:r>
    </w:p>
    <w:p w14:paraId="3D156B3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1.3.5 雷雨季节应加大避雷设施巡查频次，保持性能符合国家标准。</w:t>
      </w:r>
    </w:p>
    <w:p w14:paraId="79BF5407">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1.4 电梯运行维护</w:t>
      </w:r>
    </w:p>
    <w:p w14:paraId="3C07871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对院区电梯和安全设备运行进行日常巡视，保持轿厢、井道等清洁，督促电梯维保单位按时进行电梯维护保养。</w:t>
      </w:r>
    </w:p>
    <w:p w14:paraId="07D5F1E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1.4.1 建立电梯运行管理、设备维护、安全管理等制度。</w:t>
      </w:r>
    </w:p>
    <w:p w14:paraId="35AD99A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1.4.2 配合相关单位每年进行1次定期检验，监督维保单位按规定进行维修分体式保养，每天检查安全运行状况。</w:t>
      </w:r>
    </w:p>
    <w:p w14:paraId="5FEDB0F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1.4.3 有电梯突发事件或者事故的应急措施与救援预案，每半年演练1次。</w:t>
      </w:r>
    </w:p>
    <w:p w14:paraId="3CAA6D70">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1.4.4 重大活动、会议专人控梯。</w:t>
      </w:r>
    </w:p>
    <w:p w14:paraId="713531A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1.5 空调系统运行维护</w:t>
      </w:r>
    </w:p>
    <w:p w14:paraId="20BE0CC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院区地源热泵及空调系统的运行管理和日常养护。</w:t>
      </w:r>
    </w:p>
    <w:p w14:paraId="35FD5B7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1.5.1 建立空调运行管理制度、应急处置预案和安全操作规程，保证空调系统安全运行和正常使用。</w:t>
      </w:r>
    </w:p>
    <w:p w14:paraId="53AA423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1.5.2 配合采购方定期（季节性）维保、清理，保证暖通空调/空调设备设施处于良好状态，洗清效果符合GB19210标准要求，零修合格率应达到100%。</w:t>
      </w:r>
    </w:p>
    <w:p w14:paraId="45BAFFF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1.5.3 配合采购人定期清洗、消毒空调通风系统。</w:t>
      </w:r>
    </w:p>
    <w:p w14:paraId="31FB55B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1.5.4 定期清洁空调主机，室外机。巡查挂机和室外支架是否稳固。</w:t>
      </w:r>
    </w:p>
    <w:p w14:paraId="121522C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1.5.5 应及时完成零修、小修，并做好检修维护记录。</w:t>
      </w:r>
    </w:p>
    <w:p w14:paraId="4FE4147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 日常维修和简单改造</w:t>
      </w:r>
    </w:p>
    <w:p w14:paraId="7BF11F5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负责日常维修和简单改造项目（5000元内），单个维修零配件材料费不超过100元的，由物业服务方承担，简单改造项目费用由甲方据实另行支付。</w:t>
      </w:r>
    </w:p>
    <w:p w14:paraId="6C4B78A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3. 医疗废弃物与废液处理</w:t>
      </w:r>
    </w:p>
    <w:p w14:paraId="2661C0F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负责中心医疗废弃物的高压消毒及交接转运工作。负责中心的废液收集及上报转运工作（须经集中培训并考试合格后方能上岗）</w:t>
      </w:r>
    </w:p>
    <w:p w14:paraId="0F35AE0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3.1 院区医废要求全部进行高压消毒处理后转运到医废暂存处，每两天交由医废处置单位进行处理；</w:t>
      </w:r>
    </w:p>
    <w:p w14:paraId="1961657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3.2 每月或季度中心范围内统一收集废液，收集打包完成后，交由有资质的处理公司进行处置。如有特殊情况，随时处置；医疗废物转移、交接等相关资料必须妥善保存，物业服务单位服务期满后将资料移交甲方。</w:t>
      </w:r>
    </w:p>
    <w:p w14:paraId="487F08F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3.3 医废高压消毒人员要求持证上岗，至少有2名操作人员须持有效特种设备作业人员证（快开门式压力容器操作R1），无证不得上岗，人员相关证书需在投标文件中提供。</w:t>
      </w:r>
    </w:p>
    <w:p w14:paraId="4C8780B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4. 会议服务保障</w:t>
      </w:r>
    </w:p>
    <w:p w14:paraId="05619A9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负责中心重要会议的服务保障工作</w:t>
      </w:r>
    </w:p>
    <w:p w14:paraId="0C7354F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4.1 做好中心重要会议的摆台、环境布置及服务用品的配备，同时做好迎送宾及茶水保障服务；</w:t>
      </w:r>
    </w:p>
    <w:p w14:paraId="3F903D1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4.2 注意礼节礼貌，先宾后主，顺序服务，熟记会议时间、会议地点及会议各项要求。</w:t>
      </w:r>
    </w:p>
    <w:p w14:paraId="1B8534C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5. 光伏设备巡查</w:t>
      </w:r>
    </w:p>
    <w:p w14:paraId="6046E62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负责院区光伏设备的巡查工作，每周对院区光伏设备进行巡查，做好记录，为系统正常运转提供保障，确保系统的正常稳定运转。</w:t>
      </w:r>
    </w:p>
    <w:p w14:paraId="1AF8258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6. 应急车辆供电保障</w:t>
      </w:r>
    </w:p>
    <w:p w14:paraId="3CC5AC0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负责中心应急车辆供电保障工作，熟悉中心应急车辆供电，做好卫生应急演练活动用电保障。</w:t>
      </w:r>
    </w:p>
    <w:p w14:paraId="0666450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 中心环境保洁服务</w:t>
      </w:r>
    </w:p>
    <w:p w14:paraId="1C73741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7.1 共用部位、公共区域（含走廊、疏散楼梯间）</w:t>
      </w:r>
    </w:p>
    <w:p w14:paraId="1438651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7.1.1 天花板、灯罩、排风口无尘土、无污渍、无网状物。</w:t>
      </w:r>
    </w:p>
    <w:p w14:paraId="528A6CE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7.1.2 墙壁及踢脚板无尘土、无污渍、无手印。</w:t>
      </w:r>
    </w:p>
    <w:p w14:paraId="237FF1E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7.1.3 办公区的标牌、开关面板、窗台整洁干净，无尘土、无污渍。</w:t>
      </w:r>
    </w:p>
    <w:p w14:paraId="7E7099B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7.1.4 消火栓箱内外干净、整洁。</w:t>
      </w:r>
    </w:p>
    <w:p w14:paraId="40C5D70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7.1.5 玻璃门及窗体玻璃无污渍、无手印，窗框、门框无尘土，纱窗干净。</w:t>
      </w:r>
    </w:p>
    <w:p w14:paraId="00D7D1F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7.1.6 地板、地毯干净清洁，无尘土、无污渍、无杂物。</w:t>
      </w:r>
    </w:p>
    <w:p w14:paraId="729F763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7.1.7 大堂、走廊内摆放物体无尘土、无污渍。</w:t>
      </w:r>
    </w:p>
    <w:p w14:paraId="6A878C6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7.1.8 大堂内摆放的绿植等盆体无尘土、无污渍；盆内无杂物。</w:t>
      </w:r>
    </w:p>
    <w:p w14:paraId="6D2312A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7.1.9 步行梯扶手、栏杆无尘土、无污渍。</w:t>
      </w:r>
    </w:p>
    <w:p w14:paraId="758E8CF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7.1.10 垃圾桶分类标识清晰，桶外无尘土、无污渍、无积水、无渗漏、无异味。</w:t>
      </w:r>
    </w:p>
    <w:p w14:paraId="78C1ED7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7.2 卫生间</w:t>
      </w:r>
    </w:p>
    <w:p w14:paraId="42BFC81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7.2.1 墙面、门面无尘土、无污渍、无手印。</w:t>
      </w:r>
    </w:p>
    <w:p w14:paraId="526B2C49">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7.2.2 玻璃镜面无尘土、无污渍、无手印。</w:t>
      </w:r>
    </w:p>
    <w:p w14:paraId="748ECCE0">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7.2.3 灯罩、天花板无尘土、无污渍。</w:t>
      </w:r>
    </w:p>
    <w:p w14:paraId="25569DD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7.2.4 台面、洗手盆无尘土、无污渍、无水迹、无杂物。</w:t>
      </w:r>
    </w:p>
    <w:p w14:paraId="06F233A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7.2.5 大便器、小便池上下内外无污渍、无杂物，对座便器进行每日消毒。</w:t>
      </w:r>
    </w:p>
    <w:p w14:paraId="14B51CE9">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7.2.6 地面无尘土、无污渍，边角无杂物。</w:t>
      </w:r>
    </w:p>
    <w:p w14:paraId="0322DEC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7.2.7 垃圾桶（篓）及时清倒，垃圾袋及时更换，桶（篓）后的墙面无污渍。</w:t>
      </w:r>
    </w:p>
    <w:p w14:paraId="6BCA353D">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7.2.8 卫生间内无异味。</w:t>
      </w:r>
    </w:p>
    <w:p w14:paraId="47694C0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7.2.9 卫生间内各种设施设备完好，使用正常，发现损坏及时报修。</w:t>
      </w:r>
    </w:p>
    <w:p w14:paraId="2D96F52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7.3 茶水间</w:t>
      </w:r>
    </w:p>
    <w:p w14:paraId="1348752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7.3.1 电热开水器机身干净，机身及出水口处无污渍。</w:t>
      </w:r>
    </w:p>
    <w:p w14:paraId="5DC2F650">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7.3.2 水槽内无污水、无残渣。</w:t>
      </w:r>
    </w:p>
    <w:p w14:paraId="1B704E2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7.3.3 瓷砖墙面及地面无尘土、无污渍、无水迹。</w:t>
      </w:r>
    </w:p>
    <w:p w14:paraId="3E73080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7.4 电梯</w:t>
      </w:r>
    </w:p>
    <w:p w14:paraId="5E07066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7.4.1 电梯门无污渍、无手印，底部轨道和层门地坎内无尘土、无污渍、无杂物。</w:t>
      </w:r>
    </w:p>
    <w:p w14:paraId="4E8D507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7.4.2 轿厢内顶板顶灯、地面无尘土、无污渍。</w:t>
      </w:r>
    </w:p>
    <w:p w14:paraId="1E53F3A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7.4.3 轿厢内四壁及电梯内外按键无尘土、无污渍，每日消毒，公共卫生事件期间应适当增加消毒频次。</w:t>
      </w:r>
    </w:p>
    <w:p w14:paraId="15B6A65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7.4.4 发现设备及配件损坏及时报修。</w:t>
      </w:r>
    </w:p>
    <w:p w14:paraId="1B17D6D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7.5 卫生消毒</w:t>
      </w:r>
    </w:p>
    <w:p w14:paraId="7C9A7070">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7.5.1 日常消毒</w:t>
      </w:r>
    </w:p>
    <w:p w14:paraId="4BD8739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7.5.1.1 做好电梯轿厢、卫生间、会议室等区域的日常消毒。</w:t>
      </w:r>
    </w:p>
    <w:p w14:paraId="49D67DA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7.5.1.2 公共卫生事件期间及其他特殊时段，应根据相关要求做好卫生消毒工作。</w:t>
      </w:r>
    </w:p>
    <w:p w14:paraId="44A06DA7">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7.5.2 专项消杀</w:t>
      </w:r>
    </w:p>
    <w:p w14:paraId="599B79A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7.5.2.1 制定消杀工作计划并组织实施。</w:t>
      </w:r>
    </w:p>
    <w:p w14:paraId="3C9701A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7.5.2.2 药物成份符合国家规范要求，药物无异味。</w:t>
      </w:r>
    </w:p>
    <w:p w14:paraId="0826C1B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7.5.2.3 防制人员持证上岗，按照规范操作。</w:t>
      </w:r>
    </w:p>
    <w:p w14:paraId="51E2CB8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7.5.2.4 消杀前，应在信息公示栏张贴通知或公告，告知工作时间、区域等，消杀工作应避开人员密集时段。</w:t>
      </w:r>
    </w:p>
    <w:p w14:paraId="04A77E9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7.6 垃圾分类</w:t>
      </w:r>
    </w:p>
    <w:p w14:paraId="28AF702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7.6.1 按相关规定在指定位置摆放分类垃圾桶（箱）。</w:t>
      </w:r>
    </w:p>
    <w:p w14:paraId="6D6F063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7.6.2 桶（箱）每日消毒，表面干净、无污渍。</w:t>
      </w:r>
    </w:p>
    <w:p w14:paraId="574F9CE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7.6.3 地面无垃圾。</w:t>
      </w:r>
    </w:p>
    <w:p w14:paraId="2443AAE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7.6.4 生活垃圾实施袋装，日产日清。</w:t>
      </w:r>
    </w:p>
    <w:p w14:paraId="530131D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7.6.5 垃圾分类投放、分类收集。</w:t>
      </w:r>
    </w:p>
    <w:p w14:paraId="6FE20CF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6.6 垃圾房内地面及墙壁无尘土、无污渍；室内无异味；分类垃圾桶标识准确清晰。</w:t>
      </w:r>
    </w:p>
    <w:p w14:paraId="4E17AC2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7.7 园区道路</w:t>
      </w:r>
    </w:p>
    <w:p w14:paraId="7D353BB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7.7.1 大门以外至规划红线以里区域，为“门前三包”责任区。</w:t>
      </w:r>
    </w:p>
    <w:p w14:paraId="7E4202D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7.7.2 “门前三包”责任区和楼体外的园区内，无杂物及施工材料堆放、无积水、无违法张贴、无乱刻乱划。</w:t>
      </w:r>
    </w:p>
    <w:p w14:paraId="45733CF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7.7.3 座椅、灯杆、路牌、护栏、垃圾箱无尘土、无污渍、无水迹、无蛛网。</w:t>
      </w:r>
    </w:p>
    <w:p w14:paraId="70F74B69">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7.7.4 遇有雨雪天气，及时组织人员进行铲冰扫雪工作。</w:t>
      </w:r>
    </w:p>
    <w:p w14:paraId="5A15005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7.8 室外景观维护</w:t>
      </w:r>
    </w:p>
    <w:p w14:paraId="72BBEE7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7.8.1 花台、雕塑、景观表面干净、无污渍。</w:t>
      </w:r>
    </w:p>
    <w:p w14:paraId="2EB9112B">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7.8.2 景观水质清澈无异味、无漂浮物。</w:t>
      </w:r>
    </w:p>
    <w:p w14:paraId="0CD47DDC">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（三）团队人员要求</w:t>
      </w:r>
    </w:p>
    <w:p w14:paraId="4EED0F3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 任职要求</w:t>
      </w:r>
    </w:p>
    <w:p w14:paraId="776E07A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1.1 项目经理具有本科及以上学历，具有中级及以上职称，具有10年（含）以上类似项目经理工作经验。</w:t>
      </w:r>
    </w:p>
    <w:p w14:paraId="5328548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1.2 工程主管具有高压电工作业证，具有特种设备安全管理证书，具有初级以上工程师证书，具有管道工证书，具有5年及以上同类物业项目岗位经验。</w:t>
      </w:r>
    </w:p>
    <w:p w14:paraId="4D3EB39A">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1.3 保洁主管具有本科及以上学历，具有有害生物防制员或消毒员证书，具有有限空间作业证书，具有5年及以上类似项目管理经验。</w:t>
      </w:r>
    </w:p>
    <w:p w14:paraId="0BFDF148">
      <w:pPr>
        <w:adjustRightInd w:val="0"/>
        <w:spacing w:line="360" w:lineRule="auto"/>
        <w:ind w:firstLine="420" w:firstLineChars="200"/>
        <w:jc w:val="left"/>
        <w:textAlignment w:val="baseline"/>
        <w:rPr>
          <w:rFonts w:hint="eastAsia" w:ascii="宋体" w:hAnsi="宋体" w:cs="宋体"/>
          <w:bCs/>
          <w:szCs w:val="21"/>
        </w:rPr>
      </w:pPr>
      <w:r>
        <w:rPr>
          <w:rFonts w:hint="eastAsia" w:ascii="宋体" w:hAnsi="宋体" w:cs="宋体"/>
          <w:bCs/>
          <w:szCs w:val="21"/>
        </w:rPr>
        <w:t>1</w:t>
      </w:r>
      <w:r>
        <w:rPr>
          <w:rFonts w:ascii="宋体" w:hAnsi="宋体" w:cs="宋体"/>
          <w:bCs/>
          <w:szCs w:val="21"/>
        </w:rPr>
        <w:t xml:space="preserve">.4 </w:t>
      </w:r>
      <w:r>
        <w:rPr>
          <w:rFonts w:hint="eastAsia" w:ascii="宋体" w:hAnsi="宋体" w:cs="宋体"/>
          <w:bCs/>
          <w:szCs w:val="21"/>
        </w:rPr>
        <w:t>项目在实施过程中，未经采购人书面许可，项目经理、工程经理和保洁主管不得随意更换。</w:t>
      </w:r>
    </w:p>
    <w:p w14:paraId="797CF38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1.4 特殊技术服务人员</w:t>
      </w:r>
    </w:p>
    <w:p w14:paraId="4996B6E4">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1.4.1 电工室设备日常运行值守服务人员至少有24人具有《高压电工作业》证书；</w:t>
      </w:r>
    </w:p>
    <w:p w14:paraId="35F31BA0">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1.4.2 地源热泵、锅炉、空调值守日常运行值守服务人员至少有8人，其中至少2人具有《特种设备作业人员证（工业锅炉司炉G1）》证书，至少2人具有《特种作业操作证（低压电工作业）》</w:t>
      </w:r>
      <w:r>
        <w:rPr>
          <w:rFonts w:hint="eastAsia" w:ascii="宋体" w:hAnsi="宋体" w:cs="宋体"/>
          <w:bCs/>
          <w:szCs w:val="21"/>
          <w:lang w:eastAsia="zh-CN"/>
        </w:rPr>
        <w:t>或</w:t>
      </w:r>
      <w:r>
        <w:rPr>
          <w:rFonts w:hint="eastAsia" w:ascii="宋体" w:hAnsi="宋体" w:cs="宋体"/>
          <w:bCs/>
          <w:szCs w:val="21"/>
        </w:rPr>
        <w:t>《特种作业操作证（高处作业）》；</w:t>
      </w:r>
    </w:p>
    <w:p w14:paraId="690D2269">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1.4.3 其他设备日常运行维修服务人员至少有1人具有《管道工证书》；</w:t>
      </w:r>
    </w:p>
    <w:p w14:paraId="37EE0DE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1.4.4 医废、危废、污水站日常运行值守服务人员至少有</w:t>
      </w:r>
      <w:r>
        <w:rPr>
          <w:rFonts w:ascii="宋体" w:hAnsi="宋体" w:cs="宋体"/>
          <w:bCs/>
          <w:szCs w:val="21"/>
        </w:rPr>
        <w:t>4</w:t>
      </w:r>
      <w:r>
        <w:rPr>
          <w:rFonts w:hint="eastAsia" w:ascii="宋体" w:hAnsi="宋体" w:cs="宋体"/>
          <w:bCs/>
          <w:szCs w:val="21"/>
        </w:rPr>
        <w:t>人，其中医废处置人员至少有2人具有《特种设备作业人员证（快开门式压力容器操作R1）》；</w:t>
      </w:r>
    </w:p>
    <w:p w14:paraId="4297549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1.4.5 有限空间作业人员至少有2人具有《地下有限空间监护作业》证书。</w:t>
      </w:r>
    </w:p>
    <w:p w14:paraId="4296101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1.5 派遣的主要技术人员须经采购人考核合格后上岗，并接受采购人管理和监督。</w:t>
      </w:r>
    </w:p>
    <w:p w14:paraId="11F4CC6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1.6 综合维修人员若编制人数不够，需有应急方案，人员轮替班。</w:t>
      </w:r>
    </w:p>
    <w:p w14:paraId="77534BA9">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1.7 若维修人员无法处理的问题，需给采购人提供专业方案。</w:t>
      </w:r>
    </w:p>
    <w:p w14:paraId="518A78F8">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1.8 服务人员无条件服从采购人或采购人委托第三方的工作安排。</w:t>
      </w:r>
    </w:p>
    <w:p w14:paraId="484FB58F">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 工作要求</w:t>
      </w:r>
    </w:p>
    <w:p w14:paraId="34F5054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2.1 所有人员必须遵守采购人的各项规章制度，服从采购人工作安排和业务考核。</w:t>
      </w:r>
    </w:p>
    <w:p w14:paraId="36D7E522">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2.2 认真做好交接班工作，接班人未到、交班人不得下班。遇有交接班正在处理维修工作时，交班人须将维修工作完毕、或经接班人同意接班后继续处理、交班人方可下班，否则交班人不得下班（遇有紧急抢修时接班人可协助交班人抢修完毕后再进行交接班）。</w:t>
      </w:r>
    </w:p>
    <w:p w14:paraId="137E249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2.3 工作人员应着装整齐，精神饱满、精力集中、情绪稳定，保持最佳工作状态。</w:t>
      </w:r>
    </w:p>
    <w:p w14:paraId="694F7E0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2.4 工作人员必须做到坚守岗位，不脱岗，班上不得做与工作无关的事情，上班期间不得有违法乱纪行为，如醉酒、醉驾、抽烟、聚众赌博等违法乱纪行为。如发现一次罚款500元，事态严重的采购人有权解除合同；</w:t>
      </w:r>
    </w:p>
    <w:p w14:paraId="29A23745">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2.5 实行工作派发单制：班长分配任务后，组员持工作派发单到指定地点进行工作，工作完毕后，在工作派发单上填好用料种类、数量、时间，经对方科室验收签字后，交回班长及物业备查、统计、存档。紧急任务先迅速到场处理，处理完毕后补填派发单。</w:t>
      </w:r>
    </w:p>
    <w:p w14:paraId="4F2F2769">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2.6 工作人员须有高度的责任感和良好的职业道德，做到在岗尽责、积极主动、热情快捷、认真负责、优质低耗的完成好领导交给的每项工作任务，任务完成后并将工作场地清理干净。</w:t>
      </w:r>
    </w:p>
    <w:p w14:paraId="5F07BCB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2.7 工作人员要牢固树立“安全第一、预防为主”的思想，工作中严格遵守有关操作规程，做到拒绝违章指挥、杜绝违章作业。</w:t>
      </w:r>
    </w:p>
    <w:p w14:paraId="46DF7C97">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2.8 需提供季度、年度工作计划，工作标准及具体实施方案，行为规范。</w:t>
      </w:r>
    </w:p>
    <w:p w14:paraId="63CF04F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2.9 严格执行政府及医院关于疫情或其他公共流行性疾病的防控要求，并根据实际情况制定相关应对机制。</w:t>
      </w:r>
    </w:p>
    <w:p w14:paraId="17FE4C67">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2.10 针对采购人及第三方检查问题进行整改，并根据存在的问题完善相关管理制度，优化服务流程，提升服务质量。</w:t>
      </w:r>
    </w:p>
    <w:p w14:paraId="11C5C8A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2.11 采购人提供工作需要的值班室、办公室，根据现场情况提供宿舍。</w:t>
      </w:r>
    </w:p>
    <w:p w14:paraId="6BAED80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3. 人员数量及要求</w:t>
      </w:r>
    </w:p>
    <w:p w14:paraId="2DA34576">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该项目根据目前运行情况，需配备人员不少于105人，人员岗位及数量基础测算如下：项目经理1人，综合主管1人，工程主管</w:t>
      </w:r>
      <w:r>
        <w:rPr>
          <w:rFonts w:ascii="宋体" w:hAnsi="宋体" w:cs="宋体"/>
          <w:bCs/>
          <w:szCs w:val="21"/>
        </w:rPr>
        <w:t>2</w:t>
      </w:r>
      <w:r>
        <w:rPr>
          <w:rFonts w:hint="eastAsia" w:ascii="宋体" w:hAnsi="宋体" w:cs="宋体"/>
          <w:bCs/>
          <w:szCs w:val="21"/>
        </w:rPr>
        <w:t>人，保洁主管1人，会服不少于8人，配电值班不少于24人，综合维修不少于</w:t>
      </w:r>
      <w:r>
        <w:rPr>
          <w:rFonts w:ascii="宋体" w:hAnsi="宋体" w:cs="宋体"/>
          <w:bCs/>
          <w:szCs w:val="21"/>
        </w:rPr>
        <w:t>13</w:t>
      </w:r>
      <w:r>
        <w:rPr>
          <w:rFonts w:hint="eastAsia" w:ascii="宋体" w:hAnsi="宋体" w:cs="宋体"/>
          <w:bCs/>
          <w:szCs w:val="21"/>
        </w:rPr>
        <w:t>人，地源热泵、锅炉、空调值守值维不少于8人（涵盖冬季供暖期间值班人员），医废、危废、污水站不少于</w:t>
      </w:r>
      <w:r>
        <w:rPr>
          <w:rFonts w:ascii="宋体" w:hAnsi="宋体" w:cs="宋体"/>
          <w:bCs/>
          <w:szCs w:val="21"/>
        </w:rPr>
        <w:t>4</w:t>
      </w:r>
      <w:r>
        <w:rPr>
          <w:rFonts w:hint="eastAsia" w:ascii="宋体" w:hAnsi="宋体" w:cs="宋体"/>
          <w:bCs/>
          <w:szCs w:val="21"/>
        </w:rPr>
        <w:t>人，保洁员、垃圾分类员及绿化不少于40人。其他人员自行编制。按工作计划对服务设备设施进行定期维保并随时处理紧急故障，确保设备设施良好运行。</w:t>
      </w:r>
    </w:p>
    <w:p w14:paraId="6BAC9881">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人员证书及技能要求见上第五款中任职要求。</w:t>
      </w:r>
    </w:p>
    <w:p w14:paraId="5763887E">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（四）培训要求</w:t>
      </w:r>
    </w:p>
    <w:p w14:paraId="20783EE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投标人根据物业服务具体项目要对服务人员有岗位培训计划，有培训提纲内容，有考核标准，经考核合格并取得相应操作证书后才能上岗。</w:t>
      </w:r>
    </w:p>
    <w:p w14:paraId="44926C4B">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（五）验收服务要求</w:t>
      </w:r>
    </w:p>
    <w:p w14:paraId="40516093">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由采购人相关部门分别对物业具体服务项目进行日常检查和考核，并定期进行职工的满意度调查。</w:t>
      </w:r>
    </w:p>
    <w:p w14:paraId="0CF2AD64">
      <w:pPr>
        <w:adjustRightIn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（六）其他要求</w:t>
      </w:r>
    </w:p>
    <w:p w14:paraId="54F27B77">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1. 投标人需具备丰富的物业服务经验，安排的服务人员应具有工作责任心和事业心，具备相应的操作证书，积极努力完成上级领导安排的各项工作，能够确保安全生产、操作规程符合安全管理规定，确保不出重大安全责任问题。</w:t>
      </w:r>
    </w:p>
    <w:p w14:paraId="1DA1C77E">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2. 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8897B86">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rPr>
        <w:t xml:space="preserve">3. </w:t>
      </w:r>
      <w:r>
        <w:rPr>
          <w:rFonts w:hint="eastAsia" w:ascii="宋体" w:hAnsi="宋体" w:cs="宋体"/>
          <w:bCs/>
          <w:szCs w:val="21"/>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70D85A30">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3.1 在招标（交易发起）文件规定的投标（交易响应）截止日起的投标（交易响应）有效期内撤销其投标（交易响应）的；</w:t>
      </w:r>
    </w:p>
    <w:p w14:paraId="1912E8AE">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3.2 因供应商自身原因或其他客观情况造成合同履约超期，或经过采购人催告后仍故意或拒绝履行合同义务的；</w:t>
      </w:r>
    </w:p>
    <w:p w14:paraId="037ECC11">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3.3 因供应商其自身严重或持续的履约缺陷，导致合同被提前终止、索赔或其他类似制裁的；</w:t>
      </w:r>
    </w:p>
    <w:p w14:paraId="05CA04EC">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3.4 存在拖欠工资的；</w:t>
      </w:r>
    </w:p>
    <w:p w14:paraId="2452D134">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3.5 存在《京津冀政府采购负面行为清单》（冀财采〔2024〕18号）规定的供应商负面行为的：</w:t>
      </w:r>
    </w:p>
    <w:p w14:paraId="535AB214">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（1）具有关联或存在利益冲突的供应商违规参加同一政府采购项目；</w:t>
      </w:r>
    </w:p>
    <w:p w14:paraId="5A731A1B">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（2）供应商不公平竞争；</w:t>
      </w:r>
    </w:p>
    <w:p w14:paraId="57E85023">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（3）供应商恶意串通；</w:t>
      </w:r>
    </w:p>
    <w:p w14:paraId="568B4D81">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（4）其他串通行为；</w:t>
      </w:r>
    </w:p>
    <w:p w14:paraId="01AB7C06">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（5）未按规定签订合同；</w:t>
      </w:r>
    </w:p>
    <w:p w14:paraId="78ED91B6">
      <w:pPr>
        <w:adjustRightInd w:val="0"/>
        <w:spacing w:line="360" w:lineRule="auto"/>
        <w:ind w:firstLine="420" w:firstLineChars="200"/>
        <w:jc w:val="left"/>
        <w:textAlignment w:val="baseline"/>
        <w:rPr>
          <w:rFonts w:ascii="宋体" w:hAnsi="宋体" w:cs="宋体"/>
          <w:bCs/>
          <w:szCs w:val="21"/>
          <w:lang w:bidi="ar"/>
        </w:rPr>
      </w:pPr>
      <w:r>
        <w:rPr>
          <w:rFonts w:hint="eastAsia" w:ascii="宋体" w:hAnsi="宋体" w:cs="宋体"/>
          <w:bCs/>
          <w:szCs w:val="21"/>
          <w:lang w:bidi="ar"/>
        </w:rPr>
        <w:t>（6）未按规定履行合同；</w:t>
      </w:r>
    </w:p>
    <w:p w14:paraId="33BF7772">
      <w:pPr>
        <w:adjustRightInd w:val="0"/>
        <w:spacing w:line="360" w:lineRule="auto"/>
        <w:ind w:firstLine="420" w:firstLineChars="200"/>
        <w:textAlignment w:val="baseline"/>
        <w:rPr>
          <w:rFonts w:ascii="宋体" w:hAnsi="宋体" w:cs="宋体"/>
          <w:bCs/>
          <w:szCs w:val="21"/>
          <w:lang w:bidi="ar"/>
        </w:rPr>
      </w:pPr>
      <w:r>
        <w:rPr>
          <w:rFonts w:hint="eastAsia" w:ascii="宋体" w:hAnsi="宋体" w:cs="宋体"/>
          <w:bCs/>
          <w:szCs w:val="21"/>
          <w:lang w:bidi="ar"/>
        </w:rPr>
        <w:t>（7）在监督检查和投诉处理中提供虚假材料。</w:t>
      </w:r>
    </w:p>
    <w:p w14:paraId="33BFCC8B">
      <w:pPr>
        <w:adjustRightInd w:val="0"/>
        <w:spacing w:line="360" w:lineRule="auto"/>
        <w:ind w:firstLine="420" w:firstLineChars="200"/>
        <w:textAlignment w:val="baseline"/>
        <w:rPr>
          <w:rFonts w:ascii="宋体" w:hAnsi="宋体" w:cs="宋体"/>
          <w:bCs/>
          <w:szCs w:val="21"/>
          <w:lang w:bidi="ar"/>
        </w:rPr>
      </w:pPr>
    </w:p>
    <w:p w14:paraId="1885139C">
      <w:pPr>
        <w:adjustRightInd w:val="0"/>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附件：设备清单</w:t>
      </w:r>
    </w:p>
    <w:p w14:paraId="444E0112">
      <w:pPr>
        <w:rPr>
          <w:rFonts w:ascii="宋体" w:hAnsi="宋体" w:cs="宋体"/>
          <w:bCs/>
          <w:szCs w:val="21"/>
        </w:rPr>
      </w:pPr>
      <w:r>
        <w:rPr>
          <w:rFonts w:hint="eastAsia" w:ascii="宋体" w:hAnsi="宋体" w:cs="宋体"/>
          <w:bCs/>
          <w:szCs w:val="21"/>
        </w:rPr>
        <w:br w:type="page"/>
      </w:r>
    </w:p>
    <w:p w14:paraId="7F8BDF42">
      <w:pPr>
        <w:jc w:val="center"/>
        <w:rPr>
          <w:rFonts w:ascii="黑体" w:hAnsi="黑体" w:eastAsia="黑体" w:cs="黑体"/>
          <w:bCs/>
          <w:szCs w:val="21"/>
        </w:rPr>
      </w:pPr>
      <w:r>
        <w:rPr>
          <w:rFonts w:hint="eastAsia" w:ascii="黑体" w:hAnsi="黑体" w:eastAsia="黑体" w:cs="黑体"/>
          <w:bCs/>
          <w:szCs w:val="21"/>
        </w:rPr>
        <w:t>设备清单</w:t>
      </w:r>
    </w:p>
    <w:tbl>
      <w:tblPr>
        <w:tblStyle w:val="2"/>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184"/>
        <w:gridCol w:w="3802"/>
        <w:gridCol w:w="975"/>
        <w:gridCol w:w="976"/>
      </w:tblGrid>
      <w:tr w14:paraId="7830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28" w:type="dxa"/>
            <w:shd w:val="clear" w:color="auto" w:fill="auto"/>
            <w:vAlign w:val="center"/>
          </w:tcPr>
          <w:p w14:paraId="3400F15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2184" w:type="dxa"/>
            <w:shd w:val="clear" w:color="auto" w:fill="auto"/>
            <w:vAlign w:val="center"/>
          </w:tcPr>
          <w:p w14:paraId="23388FD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设备名称</w:t>
            </w:r>
          </w:p>
        </w:tc>
        <w:tc>
          <w:tcPr>
            <w:tcW w:w="3802" w:type="dxa"/>
            <w:shd w:val="clear" w:color="auto" w:fill="auto"/>
            <w:vAlign w:val="center"/>
          </w:tcPr>
          <w:p w14:paraId="4BF426F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规格型号或摘要</w:t>
            </w:r>
          </w:p>
        </w:tc>
        <w:tc>
          <w:tcPr>
            <w:tcW w:w="975" w:type="dxa"/>
            <w:shd w:val="clear" w:color="auto" w:fill="auto"/>
            <w:vAlign w:val="center"/>
          </w:tcPr>
          <w:p w14:paraId="7088B4F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976" w:type="dxa"/>
            <w:shd w:val="clear" w:color="auto" w:fill="auto"/>
            <w:vAlign w:val="center"/>
          </w:tcPr>
          <w:p w14:paraId="479347A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r>
      <w:tr w14:paraId="1318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6A1153A6">
            <w:pPr>
              <w:widowControl/>
              <w:jc w:val="center"/>
              <w:textAlignment w:val="center"/>
              <w:rPr>
                <w:rFonts w:ascii="宋体" w:hAnsi="宋体" w:cs="宋体"/>
                <w:b/>
                <w:bCs/>
                <w:color w:val="0F1115"/>
                <w:sz w:val="18"/>
                <w:szCs w:val="18"/>
              </w:rPr>
            </w:pPr>
            <w:r>
              <w:rPr>
                <w:rFonts w:hint="eastAsia" w:ascii="宋体" w:hAnsi="宋体" w:cs="宋体"/>
                <w:b/>
                <w:bCs/>
                <w:color w:val="0F1115"/>
                <w:sz w:val="18"/>
                <w:szCs w:val="18"/>
              </w:rPr>
              <w:t>一</w:t>
            </w:r>
          </w:p>
        </w:tc>
        <w:tc>
          <w:tcPr>
            <w:tcW w:w="7937" w:type="dxa"/>
            <w:gridSpan w:val="4"/>
            <w:shd w:val="clear" w:color="auto" w:fill="auto"/>
            <w:vAlign w:val="center"/>
          </w:tcPr>
          <w:p w14:paraId="35C2F407">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机电设备（组合式新风机组、空调机组、消防排烟风机等）</w:t>
            </w:r>
          </w:p>
        </w:tc>
      </w:tr>
      <w:tr w14:paraId="4955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CFAE0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2F7E7C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组合式新风机组</w:t>
            </w:r>
          </w:p>
        </w:tc>
        <w:tc>
          <w:tcPr>
            <w:tcW w:w="3802" w:type="dxa"/>
            <w:shd w:val="clear" w:color="auto" w:fill="auto"/>
            <w:noWrap/>
            <w:vAlign w:val="center"/>
          </w:tcPr>
          <w:p w14:paraId="227801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风量1500~35000 m³/h，功率1.5~18.5kW</w:t>
            </w:r>
          </w:p>
        </w:tc>
        <w:tc>
          <w:tcPr>
            <w:tcW w:w="975" w:type="dxa"/>
            <w:shd w:val="clear" w:color="auto" w:fill="auto"/>
            <w:noWrap/>
            <w:vAlign w:val="center"/>
          </w:tcPr>
          <w:p w14:paraId="70ED6C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5F6F3B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r>
      <w:tr w14:paraId="5F9D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67E3A9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23EEED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组合式空调机组</w:t>
            </w:r>
          </w:p>
        </w:tc>
        <w:tc>
          <w:tcPr>
            <w:tcW w:w="3802" w:type="dxa"/>
            <w:shd w:val="clear" w:color="auto" w:fill="auto"/>
            <w:noWrap/>
            <w:vAlign w:val="center"/>
          </w:tcPr>
          <w:p w14:paraId="2017AF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风量10000~37000 m³/h，带冷热盘管</w:t>
            </w:r>
          </w:p>
        </w:tc>
        <w:tc>
          <w:tcPr>
            <w:tcW w:w="975" w:type="dxa"/>
            <w:shd w:val="clear" w:color="auto" w:fill="auto"/>
            <w:noWrap/>
            <w:vAlign w:val="center"/>
          </w:tcPr>
          <w:p w14:paraId="47BEB0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97384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r>
      <w:tr w14:paraId="7EB3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BE3A4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84" w:type="dxa"/>
            <w:shd w:val="clear" w:color="auto" w:fill="auto"/>
            <w:noWrap/>
            <w:vAlign w:val="center"/>
          </w:tcPr>
          <w:p w14:paraId="57198C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直流风新风机组</w:t>
            </w:r>
          </w:p>
        </w:tc>
        <w:tc>
          <w:tcPr>
            <w:tcW w:w="3802" w:type="dxa"/>
            <w:shd w:val="clear" w:color="auto" w:fill="auto"/>
            <w:noWrap/>
            <w:vAlign w:val="center"/>
          </w:tcPr>
          <w:p w14:paraId="0A319A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风量1500~10500 m³/h</w:t>
            </w:r>
          </w:p>
        </w:tc>
        <w:tc>
          <w:tcPr>
            <w:tcW w:w="975" w:type="dxa"/>
            <w:shd w:val="clear" w:color="auto" w:fill="auto"/>
            <w:noWrap/>
            <w:vAlign w:val="center"/>
          </w:tcPr>
          <w:p w14:paraId="2BF07B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43C885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r>
      <w:tr w14:paraId="5B9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571F84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84" w:type="dxa"/>
            <w:shd w:val="clear" w:color="auto" w:fill="auto"/>
            <w:noWrap/>
            <w:vAlign w:val="center"/>
          </w:tcPr>
          <w:p w14:paraId="6F2711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消防高温排烟风机</w:t>
            </w:r>
          </w:p>
        </w:tc>
        <w:tc>
          <w:tcPr>
            <w:tcW w:w="3802" w:type="dxa"/>
            <w:shd w:val="clear" w:color="auto" w:fill="auto"/>
            <w:noWrap/>
            <w:vAlign w:val="center"/>
          </w:tcPr>
          <w:p w14:paraId="48C5EA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风量15600~74000 m³/h，功率7.5~18.5kW</w:t>
            </w:r>
          </w:p>
        </w:tc>
        <w:tc>
          <w:tcPr>
            <w:tcW w:w="975" w:type="dxa"/>
            <w:shd w:val="clear" w:color="auto" w:fill="auto"/>
            <w:noWrap/>
            <w:vAlign w:val="center"/>
          </w:tcPr>
          <w:p w14:paraId="6BD354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255226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r>
      <w:tr w14:paraId="5DE3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EDFB0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184" w:type="dxa"/>
            <w:shd w:val="clear" w:color="auto" w:fill="auto"/>
            <w:noWrap/>
            <w:vAlign w:val="center"/>
          </w:tcPr>
          <w:p w14:paraId="06719C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混流风机</w:t>
            </w:r>
          </w:p>
        </w:tc>
        <w:tc>
          <w:tcPr>
            <w:tcW w:w="3802" w:type="dxa"/>
            <w:shd w:val="clear" w:color="auto" w:fill="auto"/>
            <w:noWrap/>
            <w:vAlign w:val="center"/>
          </w:tcPr>
          <w:p w14:paraId="4F87A9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风量32100~51000 m³/h</w:t>
            </w:r>
          </w:p>
        </w:tc>
        <w:tc>
          <w:tcPr>
            <w:tcW w:w="975" w:type="dxa"/>
            <w:shd w:val="clear" w:color="auto" w:fill="auto"/>
            <w:noWrap/>
            <w:vAlign w:val="center"/>
          </w:tcPr>
          <w:p w14:paraId="22820C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237B3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r>
      <w:tr w14:paraId="4CED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793CE4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184" w:type="dxa"/>
            <w:shd w:val="clear" w:color="auto" w:fill="auto"/>
            <w:noWrap/>
            <w:vAlign w:val="center"/>
          </w:tcPr>
          <w:p w14:paraId="301B8F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低噪声风机箱</w:t>
            </w:r>
          </w:p>
        </w:tc>
        <w:tc>
          <w:tcPr>
            <w:tcW w:w="3802" w:type="dxa"/>
            <w:shd w:val="clear" w:color="auto" w:fill="auto"/>
            <w:noWrap/>
            <w:vAlign w:val="center"/>
          </w:tcPr>
          <w:p w14:paraId="2C670A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风量500~34000 m³/h</w:t>
            </w:r>
          </w:p>
        </w:tc>
        <w:tc>
          <w:tcPr>
            <w:tcW w:w="975" w:type="dxa"/>
            <w:shd w:val="clear" w:color="auto" w:fill="auto"/>
            <w:noWrap/>
            <w:vAlign w:val="center"/>
          </w:tcPr>
          <w:p w14:paraId="07FE2E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3D3C49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约200</w:t>
            </w:r>
          </w:p>
        </w:tc>
      </w:tr>
      <w:tr w14:paraId="2E49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3E2B6D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184" w:type="dxa"/>
            <w:shd w:val="clear" w:color="auto" w:fill="auto"/>
            <w:noWrap/>
            <w:vAlign w:val="center"/>
          </w:tcPr>
          <w:p w14:paraId="2323AD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离心式冷水机组</w:t>
            </w:r>
          </w:p>
        </w:tc>
        <w:tc>
          <w:tcPr>
            <w:tcW w:w="3802" w:type="dxa"/>
            <w:shd w:val="clear" w:color="auto" w:fill="auto"/>
            <w:noWrap/>
            <w:vAlign w:val="center"/>
          </w:tcPr>
          <w:p w14:paraId="2AC2FF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制冷量3517kW，功率562kW</w:t>
            </w:r>
          </w:p>
        </w:tc>
        <w:tc>
          <w:tcPr>
            <w:tcW w:w="975" w:type="dxa"/>
            <w:shd w:val="clear" w:color="auto" w:fill="auto"/>
            <w:noWrap/>
            <w:vAlign w:val="center"/>
          </w:tcPr>
          <w:p w14:paraId="15D0DE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8E402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14:paraId="3EC2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4EA1A5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184" w:type="dxa"/>
            <w:shd w:val="clear" w:color="auto" w:fill="auto"/>
            <w:noWrap/>
            <w:vAlign w:val="center"/>
          </w:tcPr>
          <w:p w14:paraId="2A59BE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冷却塔</w:t>
            </w:r>
          </w:p>
        </w:tc>
        <w:tc>
          <w:tcPr>
            <w:tcW w:w="3802" w:type="dxa"/>
            <w:shd w:val="clear" w:color="auto" w:fill="auto"/>
            <w:noWrap/>
            <w:vAlign w:val="center"/>
          </w:tcPr>
          <w:p w14:paraId="4FEF68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循环水量800 m³/h</w:t>
            </w:r>
          </w:p>
        </w:tc>
        <w:tc>
          <w:tcPr>
            <w:tcW w:w="975" w:type="dxa"/>
            <w:shd w:val="clear" w:color="auto" w:fill="auto"/>
            <w:noWrap/>
            <w:vAlign w:val="center"/>
          </w:tcPr>
          <w:p w14:paraId="2E7D9C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23E261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14:paraId="4D64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4BFE64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2184" w:type="dxa"/>
            <w:shd w:val="clear" w:color="auto" w:fill="auto"/>
            <w:noWrap/>
            <w:vAlign w:val="center"/>
          </w:tcPr>
          <w:p w14:paraId="794F87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冷却水/冷冻水循环泵</w:t>
            </w:r>
          </w:p>
        </w:tc>
        <w:tc>
          <w:tcPr>
            <w:tcW w:w="3802" w:type="dxa"/>
            <w:shd w:val="clear" w:color="auto" w:fill="auto"/>
            <w:noWrap/>
            <w:vAlign w:val="center"/>
          </w:tcPr>
          <w:p w14:paraId="7B14E7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流量666~789 m³/h，功率111~132kW</w:t>
            </w:r>
          </w:p>
        </w:tc>
        <w:tc>
          <w:tcPr>
            <w:tcW w:w="975" w:type="dxa"/>
            <w:shd w:val="clear" w:color="auto" w:fill="auto"/>
            <w:noWrap/>
            <w:vAlign w:val="center"/>
          </w:tcPr>
          <w:p w14:paraId="6C0A38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5F2C9B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r>
      <w:tr w14:paraId="03D7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8FE3F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2184" w:type="dxa"/>
            <w:shd w:val="clear" w:color="auto" w:fill="auto"/>
            <w:noWrap/>
            <w:vAlign w:val="center"/>
          </w:tcPr>
          <w:p w14:paraId="6CE3BC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风机盘管</w:t>
            </w:r>
          </w:p>
        </w:tc>
        <w:tc>
          <w:tcPr>
            <w:tcW w:w="3802" w:type="dxa"/>
            <w:shd w:val="clear" w:color="auto" w:fill="auto"/>
            <w:noWrap/>
            <w:vAlign w:val="center"/>
          </w:tcPr>
          <w:p w14:paraId="77D29A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FP-85/68/51型，冷量2700~4500W</w:t>
            </w:r>
          </w:p>
        </w:tc>
        <w:tc>
          <w:tcPr>
            <w:tcW w:w="975" w:type="dxa"/>
            <w:shd w:val="clear" w:color="auto" w:fill="auto"/>
            <w:noWrap/>
            <w:vAlign w:val="center"/>
          </w:tcPr>
          <w:p w14:paraId="657722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267F7C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691</w:t>
            </w:r>
          </w:p>
        </w:tc>
      </w:tr>
      <w:tr w14:paraId="4715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6CD6FD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2184" w:type="dxa"/>
            <w:shd w:val="clear" w:color="auto" w:fill="auto"/>
            <w:noWrap/>
            <w:vAlign w:val="center"/>
          </w:tcPr>
          <w:p w14:paraId="0EC11F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高压微雾加湿主机</w:t>
            </w:r>
          </w:p>
        </w:tc>
        <w:tc>
          <w:tcPr>
            <w:tcW w:w="3802" w:type="dxa"/>
            <w:shd w:val="clear" w:color="auto" w:fill="auto"/>
            <w:noWrap/>
            <w:vAlign w:val="center"/>
          </w:tcPr>
          <w:p w14:paraId="21DA0D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流量149~268kg/h</w:t>
            </w:r>
          </w:p>
        </w:tc>
        <w:tc>
          <w:tcPr>
            <w:tcW w:w="975" w:type="dxa"/>
            <w:shd w:val="clear" w:color="auto" w:fill="auto"/>
            <w:noWrap/>
            <w:vAlign w:val="center"/>
          </w:tcPr>
          <w:p w14:paraId="455653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BBD45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r>
      <w:tr w14:paraId="6057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D3FF5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2184" w:type="dxa"/>
            <w:shd w:val="clear" w:color="auto" w:fill="auto"/>
            <w:noWrap/>
            <w:vAlign w:val="center"/>
          </w:tcPr>
          <w:p w14:paraId="09C3FA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全程水处理仪/软化水装置</w:t>
            </w:r>
          </w:p>
        </w:tc>
        <w:tc>
          <w:tcPr>
            <w:tcW w:w="3802" w:type="dxa"/>
            <w:shd w:val="clear" w:color="auto" w:fill="auto"/>
            <w:noWrap/>
            <w:vAlign w:val="center"/>
          </w:tcPr>
          <w:p w14:paraId="3E6B17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处理量10~1997 m³/h</w:t>
            </w:r>
          </w:p>
        </w:tc>
        <w:tc>
          <w:tcPr>
            <w:tcW w:w="975" w:type="dxa"/>
            <w:shd w:val="clear" w:color="auto" w:fill="auto"/>
            <w:noWrap/>
            <w:vAlign w:val="center"/>
          </w:tcPr>
          <w:p w14:paraId="2D7011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3F55F9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r>
      <w:tr w14:paraId="7375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5FBE1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2184" w:type="dxa"/>
            <w:shd w:val="clear" w:color="auto" w:fill="auto"/>
            <w:noWrap/>
            <w:vAlign w:val="center"/>
          </w:tcPr>
          <w:p w14:paraId="4B0B60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潜水泵</w:t>
            </w:r>
          </w:p>
        </w:tc>
        <w:tc>
          <w:tcPr>
            <w:tcW w:w="3802" w:type="dxa"/>
            <w:shd w:val="clear" w:color="auto" w:fill="auto"/>
            <w:noWrap/>
            <w:vAlign w:val="center"/>
          </w:tcPr>
          <w:p w14:paraId="0E75D9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流量20~100 m³/h，功率3~11kW</w:t>
            </w:r>
          </w:p>
        </w:tc>
        <w:tc>
          <w:tcPr>
            <w:tcW w:w="975" w:type="dxa"/>
            <w:shd w:val="clear" w:color="auto" w:fill="auto"/>
            <w:noWrap/>
            <w:vAlign w:val="center"/>
          </w:tcPr>
          <w:p w14:paraId="5A2972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32D14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140</w:t>
            </w:r>
          </w:p>
        </w:tc>
      </w:tr>
      <w:tr w14:paraId="093F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785C69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2184" w:type="dxa"/>
            <w:shd w:val="clear" w:color="auto" w:fill="auto"/>
            <w:noWrap/>
            <w:vAlign w:val="center"/>
          </w:tcPr>
          <w:p w14:paraId="0C4B52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消防补风机</w:t>
            </w:r>
          </w:p>
        </w:tc>
        <w:tc>
          <w:tcPr>
            <w:tcW w:w="3802" w:type="dxa"/>
            <w:shd w:val="clear" w:color="auto" w:fill="auto"/>
            <w:noWrap/>
            <w:vAlign w:val="center"/>
          </w:tcPr>
          <w:p w14:paraId="40B506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风量9000~18000 m³/h</w:t>
            </w:r>
          </w:p>
        </w:tc>
        <w:tc>
          <w:tcPr>
            <w:tcW w:w="975" w:type="dxa"/>
            <w:shd w:val="clear" w:color="auto" w:fill="auto"/>
            <w:noWrap/>
            <w:vAlign w:val="center"/>
          </w:tcPr>
          <w:p w14:paraId="7BB7D5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568D63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4313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626D16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2184" w:type="dxa"/>
            <w:shd w:val="clear" w:color="auto" w:fill="auto"/>
            <w:noWrap/>
            <w:vAlign w:val="center"/>
          </w:tcPr>
          <w:p w14:paraId="0DF2CE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正压送风及余压监控主机</w:t>
            </w:r>
          </w:p>
        </w:tc>
        <w:tc>
          <w:tcPr>
            <w:tcW w:w="3802" w:type="dxa"/>
            <w:shd w:val="clear" w:color="auto" w:fill="auto"/>
            <w:noWrap/>
            <w:vAlign w:val="center"/>
          </w:tcPr>
          <w:p w14:paraId="36FA3A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75" w:type="dxa"/>
            <w:shd w:val="clear" w:color="auto" w:fill="auto"/>
            <w:noWrap/>
            <w:vAlign w:val="center"/>
          </w:tcPr>
          <w:p w14:paraId="3899EB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3DCA7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7AD3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614E9C7D">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二</w:t>
            </w:r>
          </w:p>
        </w:tc>
        <w:tc>
          <w:tcPr>
            <w:tcW w:w="7937" w:type="dxa"/>
            <w:gridSpan w:val="4"/>
            <w:shd w:val="clear" w:color="auto" w:fill="auto"/>
            <w:vAlign w:val="center"/>
          </w:tcPr>
          <w:p w14:paraId="1FD649A5">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VRV多联机空调系统</w:t>
            </w:r>
          </w:p>
        </w:tc>
      </w:tr>
      <w:tr w14:paraId="5222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30C85B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117998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多联机室外机</w:t>
            </w:r>
          </w:p>
        </w:tc>
        <w:tc>
          <w:tcPr>
            <w:tcW w:w="3802" w:type="dxa"/>
            <w:shd w:val="clear" w:color="auto" w:fill="auto"/>
            <w:noWrap/>
            <w:vAlign w:val="center"/>
          </w:tcPr>
          <w:p w14:paraId="00E16D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制冷量6.4~226kW，功率2.2~42kW</w:t>
            </w:r>
          </w:p>
        </w:tc>
        <w:tc>
          <w:tcPr>
            <w:tcW w:w="975" w:type="dxa"/>
            <w:shd w:val="clear" w:color="auto" w:fill="auto"/>
            <w:noWrap/>
            <w:vAlign w:val="center"/>
          </w:tcPr>
          <w:p w14:paraId="63250C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F63C9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47</w:t>
            </w:r>
          </w:p>
        </w:tc>
      </w:tr>
      <w:tr w14:paraId="74AF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CDA66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018DAF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多联机室内机</w:t>
            </w:r>
          </w:p>
        </w:tc>
        <w:tc>
          <w:tcPr>
            <w:tcW w:w="3802" w:type="dxa"/>
            <w:shd w:val="clear" w:color="auto" w:fill="auto"/>
            <w:noWrap/>
            <w:vAlign w:val="center"/>
          </w:tcPr>
          <w:p w14:paraId="33965A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冷量2.8~9kW，功率53~209W</w:t>
            </w:r>
          </w:p>
        </w:tc>
        <w:tc>
          <w:tcPr>
            <w:tcW w:w="975" w:type="dxa"/>
            <w:shd w:val="clear" w:color="auto" w:fill="auto"/>
            <w:noWrap/>
            <w:vAlign w:val="center"/>
          </w:tcPr>
          <w:p w14:paraId="2A2332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2350FA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约900</w:t>
            </w:r>
          </w:p>
        </w:tc>
      </w:tr>
      <w:tr w14:paraId="4EDE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19B17091">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三</w:t>
            </w:r>
          </w:p>
        </w:tc>
        <w:tc>
          <w:tcPr>
            <w:tcW w:w="7937" w:type="dxa"/>
            <w:gridSpan w:val="4"/>
            <w:shd w:val="clear" w:color="auto" w:fill="auto"/>
            <w:vAlign w:val="center"/>
          </w:tcPr>
          <w:p w14:paraId="47381DDA">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实验室专用设备</w:t>
            </w:r>
          </w:p>
        </w:tc>
      </w:tr>
      <w:tr w14:paraId="2919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38265C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32C809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实验室高空排放风机</w:t>
            </w:r>
          </w:p>
        </w:tc>
        <w:tc>
          <w:tcPr>
            <w:tcW w:w="3802" w:type="dxa"/>
            <w:shd w:val="clear" w:color="auto" w:fill="auto"/>
            <w:noWrap/>
            <w:vAlign w:val="center"/>
          </w:tcPr>
          <w:p w14:paraId="3F2340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总排风量42000~70000 m³/h</w:t>
            </w:r>
          </w:p>
        </w:tc>
        <w:tc>
          <w:tcPr>
            <w:tcW w:w="975" w:type="dxa"/>
            <w:shd w:val="clear" w:color="auto" w:fill="auto"/>
            <w:noWrap/>
            <w:vAlign w:val="center"/>
          </w:tcPr>
          <w:p w14:paraId="465D77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ABDA9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r>
      <w:tr w14:paraId="4D0E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64E20B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4EEA03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净化空调机组</w:t>
            </w:r>
          </w:p>
        </w:tc>
        <w:tc>
          <w:tcPr>
            <w:tcW w:w="3802" w:type="dxa"/>
            <w:shd w:val="clear" w:color="auto" w:fill="auto"/>
            <w:noWrap/>
            <w:vAlign w:val="center"/>
          </w:tcPr>
          <w:p w14:paraId="02A149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风量1200~31100 m³/h，带冷热及加湿</w:t>
            </w:r>
          </w:p>
        </w:tc>
        <w:tc>
          <w:tcPr>
            <w:tcW w:w="975" w:type="dxa"/>
            <w:shd w:val="clear" w:color="auto" w:fill="auto"/>
            <w:noWrap/>
            <w:vAlign w:val="center"/>
          </w:tcPr>
          <w:p w14:paraId="00995E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6D38E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约50</w:t>
            </w:r>
          </w:p>
        </w:tc>
      </w:tr>
      <w:tr w14:paraId="15B2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34DA00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84" w:type="dxa"/>
            <w:shd w:val="clear" w:color="auto" w:fill="auto"/>
            <w:noWrap/>
            <w:vAlign w:val="center"/>
          </w:tcPr>
          <w:p w14:paraId="2A46CD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净化排风机</w:t>
            </w:r>
          </w:p>
        </w:tc>
        <w:tc>
          <w:tcPr>
            <w:tcW w:w="3802" w:type="dxa"/>
            <w:shd w:val="clear" w:color="auto" w:fill="auto"/>
            <w:noWrap/>
            <w:vAlign w:val="center"/>
          </w:tcPr>
          <w:p w14:paraId="794065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风量500~16400 m³/h，变频</w:t>
            </w:r>
          </w:p>
        </w:tc>
        <w:tc>
          <w:tcPr>
            <w:tcW w:w="975" w:type="dxa"/>
            <w:shd w:val="clear" w:color="auto" w:fill="auto"/>
            <w:noWrap/>
            <w:vAlign w:val="center"/>
          </w:tcPr>
          <w:p w14:paraId="368323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5FF359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w:t>
            </w:r>
          </w:p>
        </w:tc>
      </w:tr>
      <w:tr w14:paraId="07C8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A9DDB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84" w:type="dxa"/>
            <w:shd w:val="clear" w:color="auto" w:fill="auto"/>
            <w:noWrap/>
            <w:vAlign w:val="center"/>
          </w:tcPr>
          <w:p w14:paraId="64F332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通风柜智能控制系统</w:t>
            </w:r>
          </w:p>
        </w:tc>
        <w:tc>
          <w:tcPr>
            <w:tcW w:w="3802" w:type="dxa"/>
            <w:shd w:val="clear" w:color="auto" w:fill="auto"/>
            <w:noWrap/>
            <w:vAlign w:val="center"/>
          </w:tcPr>
          <w:p w14:paraId="60E259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含VAV控制器、门控系统等</w:t>
            </w:r>
          </w:p>
        </w:tc>
        <w:tc>
          <w:tcPr>
            <w:tcW w:w="975" w:type="dxa"/>
            <w:shd w:val="clear" w:color="auto" w:fill="auto"/>
            <w:noWrap/>
            <w:vAlign w:val="center"/>
          </w:tcPr>
          <w:p w14:paraId="668DEF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76" w:type="dxa"/>
            <w:shd w:val="clear" w:color="auto" w:fill="auto"/>
            <w:noWrap/>
            <w:vAlign w:val="center"/>
          </w:tcPr>
          <w:p w14:paraId="6E2475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107</w:t>
            </w:r>
          </w:p>
        </w:tc>
      </w:tr>
      <w:tr w14:paraId="4100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311B63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184" w:type="dxa"/>
            <w:shd w:val="clear" w:color="auto" w:fill="auto"/>
            <w:noWrap/>
            <w:vAlign w:val="center"/>
          </w:tcPr>
          <w:p w14:paraId="02B701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空气质量检测仪</w:t>
            </w:r>
          </w:p>
        </w:tc>
        <w:tc>
          <w:tcPr>
            <w:tcW w:w="3802" w:type="dxa"/>
            <w:shd w:val="clear" w:color="auto" w:fill="auto"/>
            <w:noWrap/>
            <w:vAlign w:val="center"/>
          </w:tcPr>
          <w:p w14:paraId="41C8C4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VOC/甲醛/PM2.5/CO2等</w:t>
            </w:r>
          </w:p>
        </w:tc>
        <w:tc>
          <w:tcPr>
            <w:tcW w:w="975" w:type="dxa"/>
            <w:shd w:val="clear" w:color="auto" w:fill="auto"/>
            <w:noWrap/>
            <w:vAlign w:val="center"/>
          </w:tcPr>
          <w:p w14:paraId="4E1B13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w:t>
            </w:r>
          </w:p>
        </w:tc>
        <w:tc>
          <w:tcPr>
            <w:tcW w:w="976" w:type="dxa"/>
            <w:shd w:val="clear" w:color="auto" w:fill="auto"/>
            <w:noWrap/>
            <w:vAlign w:val="center"/>
          </w:tcPr>
          <w:p w14:paraId="7FCB9A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350</w:t>
            </w:r>
          </w:p>
        </w:tc>
      </w:tr>
      <w:tr w14:paraId="622A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5D5046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184" w:type="dxa"/>
            <w:shd w:val="clear" w:color="auto" w:fill="auto"/>
            <w:noWrap/>
            <w:vAlign w:val="center"/>
          </w:tcPr>
          <w:p w14:paraId="6BA51E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压差传感器/变送器</w:t>
            </w:r>
          </w:p>
        </w:tc>
        <w:tc>
          <w:tcPr>
            <w:tcW w:w="3802" w:type="dxa"/>
            <w:shd w:val="clear" w:color="auto" w:fill="auto"/>
            <w:noWrap/>
            <w:vAlign w:val="center"/>
          </w:tcPr>
          <w:p w14:paraId="3895FF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量程±1000Pa，精度±1%</w:t>
            </w:r>
          </w:p>
        </w:tc>
        <w:tc>
          <w:tcPr>
            <w:tcW w:w="975" w:type="dxa"/>
            <w:shd w:val="clear" w:color="auto" w:fill="auto"/>
            <w:noWrap/>
            <w:vAlign w:val="center"/>
          </w:tcPr>
          <w:p w14:paraId="6D75D8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w:t>
            </w:r>
          </w:p>
        </w:tc>
        <w:tc>
          <w:tcPr>
            <w:tcW w:w="976" w:type="dxa"/>
            <w:shd w:val="clear" w:color="auto" w:fill="auto"/>
            <w:noWrap/>
            <w:vAlign w:val="center"/>
          </w:tcPr>
          <w:p w14:paraId="5D069F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&gt;1000</w:t>
            </w:r>
          </w:p>
        </w:tc>
      </w:tr>
      <w:tr w14:paraId="1B40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78B1D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184" w:type="dxa"/>
            <w:shd w:val="clear" w:color="auto" w:fill="auto"/>
            <w:noWrap/>
            <w:vAlign w:val="center"/>
          </w:tcPr>
          <w:p w14:paraId="7EEC7F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一体扰流喷淋除臭设备</w:t>
            </w:r>
          </w:p>
        </w:tc>
        <w:tc>
          <w:tcPr>
            <w:tcW w:w="3802" w:type="dxa"/>
            <w:shd w:val="clear" w:color="auto" w:fill="auto"/>
            <w:noWrap/>
            <w:vAlign w:val="center"/>
          </w:tcPr>
          <w:p w14:paraId="51E063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风量3000~22200 m³/h</w:t>
            </w:r>
          </w:p>
        </w:tc>
        <w:tc>
          <w:tcPr>
            <w:tcW w:w="975" w:type="dxa"/>
            <w:shd w:val="clear" w:color="auto" w:fill="auto"/>
            <w:noWrap/>
            <w:vAlign w:val="center"/>
          </w:tcPr>
          <w:p w14:paraId="285B60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5492B5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r>
      <w:tr w14:paraId="5793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31A7F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184" w:type="dxa"/>
            <w:shd w:val="clear" w:color="auto" w:fill="auto"/>
            <w:noWrap/>
            <w:vAlign w:val="center"/>
          </w:tcPr>
          <w:p w14:paraId="4A8C97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中央纯水设备系统</w:t>
            </w:r>
          </w:p>
        </w:tc>
        <w:tc>
          <w:tcPr>
            <w:tcW w:w="3802" w:type="dxa"/>
            <w:shd w:val="clear" w:color="auto" w:fill="auto"/>
            <w:noWrap/>
            <w:vAlign w:val="center"/>
          </w:tcPr>
          <w:p w14:paraId="0EAAE8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产水量≥500L/h，EDI电阻率5-15MΩ·cm</w:t>
            </w:r>
          </w:p>
        </w:tc>
        <w:tc>
          <w:tcPr>
            <w:tcW w:w="975" w:type="dxa"/>
            <w:shd w:val="clear" w:color="auto" w:fill="auto"/>
            <w:noWrap/>
            <w:vAlign w:val="center"/>
          </w:tcPr>
          <w:p w14:paraId="4DB6BE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6BD4F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r>
      <w:tr w14:paraId="5A82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51915C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2184" w:type="dxa"/>
            <w:shd w:val="clear" w:color="auto" w:fill="auto"/>
            <w:noWrap/>
            <w:vAlign w:val="center"/>
          </w:tcPr>
          <w:p w14:paraId="508DD7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冷库设备</w:t>
            </w:r>
          </w:p>
        </w:tc>
        <w:tc>
          <w:tcPr>
            <w:tcW w:w="3802" w:type="dxa"/>
            <w:shd w:val="clear" w:color="auto" w:fill="auto"/>
            <w:noWrap/>
            <w:vAlign w:val="center"/>
          </w:tcPr>
          <w:p w14:paraId="6C887D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制冷室外机+冷风机</w:t>
            </w:r>
          </w:p>
        </w:tc>
        <w:tc>
          <w:tcPr>
            <w:tcW w:w="975" w:type="dxa"/>
            <w:shd w:val="clear" w:color="auto" w:fill="auto"/>
            <w:noWrap/>
            <w:vAlign w:val="center"/>
          </w:tcPr>
          <w:p w14:paraId="4B383F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47F69A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r>
      <w:tr w14:paraId="1DA8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4C8E2F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2184" w:type="dxa"/>
            <w:shd w:val="clear" w:color="auto" w:fill="auto"/>
            <w:noWrap/>
            <w:vAlign w:val="center"/>
          </w:tcPr>
          <w:p w14:paraId="05D093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水处理设备（泳池等）</w:t>
            </w:r>
          </w:p>
        </w:tc>
        <w:tc>
          <w:tcPr>
            <w:tcW w:w="3802" w:type="dxa"/>
            <w:shd w:val="clear" w:color="auto" w:fill="auto"/>
            <w:noWrap/>
            <w:vAlign w:val="center"/>
          </w:tcPr>
          <w:p w14:paraId="2DACD7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过滤器、臭氧发生器、计量泵等</w:t>
            </w:r>
          </w:p>
        </w:tc>
        <w:tc>
          <w:tcPr>
            <w:tcW w:w="975" w:type="dxa"/>
            <w:shd w:val="clear" w:color="auto" w:fill="auto"/>
            <w:noWrap/>
            <w:vAlign w:val="center"/>
          </w:tcPr>
          <w:p w14:paraId="5AD576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台/套</w:t>
            </w:r>
          </w:p>
        </w:tc>
        <w:tc>
          <w:tcPr>
            <w:tcW w:w="976" w:type="dxa"/>
            <w:shd w:val="clear" w:color="auto" w:fill="auto"/>
            <w:noWrap/>
            <w:vAlign w:val="center"/>
          </w:tcPr>
          <w:p w14:paraId="4A3CE8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约20</w:t>
            </w:r>
          </w:p>
        </w:tc>
      </w:tr>
      <w:tr w14:paraId="43C8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6C526B08">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四</w:t>
            </w:r>
          </w:p>
        </w:tc>
        <w:tc>
          <w:tcPr>
            <w:tcW w:w="7937" w:type="dxa"/>
            <w:gridSpan w:val="4"/>
            <w:shd w:val="clear" w:color="auto" w:fill="auto"/>
            <w:vAlign w:val="center"/>
          </w:tcPr>
          <w:p w14:paraId="30E106A5">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地源热泵及锅炉设备</w:t>
            </w:r>
          </w:p>
        </w:tc>
      </w:tr>
      <w:tr w14:paraId="74C8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7BEE7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41BD5A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螺杆式地源热泵机组</w:t>
            </w:r>
          </w:p>
        </w:tc>
        <w:tc>
          <w:tcPr>
            <w:tcW w:w="3802" w:type="dxa"/>
            <w:shd w:val="clear" w:color="auto" w:fill="auto"/>
            <w:noWrap/>
            <w:vAlign w:val="center"/>
          </w:tcPr>
          <w:p w14:paraId="185544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制冷量2040kW，制热量2032kW</w:t>
            </w:r>
          </w:p>
        </w:tc>
        <w:tc>
          <w:tcPr>
            <w:tcW w:w="975" w:type="dxa"/>
            <w:shd w:val="clear" w:color="auto" w:fill="auto"/>
            <w:noWrap/>
            <w:vAlign w:val="center"/>
          </w:tcPr>
          <w:p w14:paraId="1A31FA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A763B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r>
      <w:tr w14:paraId="70D9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4934CA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095563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燃气真空热水机组</w:t>
            </w:r>
          </w:p>
        </w:tc>
        <w:tc>
          <w:tcPr>
            <w:tcW w:w="3802" w:type="dxa"/>
            <w:shd w:val="clear" w:color="auto" w:fill="auto"/>
            <w:noWrap/>
            <w:vAlign w:val="center"/>
          </w:tcPr>
          <w:p w14:paraId="2BCBB3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1745kW / 350kW</w:t>
            </w:r>
          </w:p>
        </w:tc>
        <w:tc>
          <w:tcPr>
            <w:tcW w:w="975" w:type="dxa"/>
            <w:shd w:val="clear" w:color="auto" w:fill="auto"/>
            <w:noWrap/>
            <w:vAlign w:val="center"/>
          </w:tcPr>
          <w:p w14:paraId="40AB9D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2D42D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r>
      <w:tr w14:paraId="41FF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51FFB0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84" w:type="dxa"/>
            <w:shd w:val="clear" w:color="auto" w:fill="auto"/>
            <w:noWrap/>
            <w:vAlign w:val="center"/>
          </w:tcPr>
          <w:p w14:paraId="5926C8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地源侧/空调侧循环泵</w:t>
            </w:r>
          </w:p>
        </w:tc>
        <w:tc>
          <w:tcPr>
            <w:tcW w:w="3802" w:type="dxa"/>
            <w:shd w:val="clear" w:color="auto" w:fill="auto"/>
            <w:noWrap/>
            <w:vAlign w:val="center"/>
          </w:tcPr>
          <w:p w14:paraId="3FF25D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流量250 m³/h，功率37kW</w:t>
            </w:r>
          </w:p>
        </w:tc>
        <w:tc>
          <w:tcPr>
            <w:tcW w:w="975" w:type="dxa"/>
            <w:shd w:val="clear" w:color="auto" w:fill="auto"/>
            <w:noWrap/>
            <w:vAlign w:val="center"/>
          </w:tcPr>
          <w:p w14:paraId="500943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E67DF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5048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8FBB6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84" w:type="dxa"/>
            <w:shd w:val="clear" w:color="auto" w:fill="auto"/>
            <w:noWrap/>
            <w:vAlign w:val="center"/>
          </w:tcPr>
          <w:p w14:paraId="3B8CD5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冷却塔侧循环泵</w:t>
            </w:r>
          </w:p>
        </w:tc>
        <w:tc>
          <w:tcPr>
            <w:tcW w:w="3802" w:type="dxa"/>
            <w:shd w:val="clear" w:color="auto" w:fill="auto"/>
            <w:noWrap/>
            <w:vAlign w:val="center"/>
          </w:tcPr>
          <w:p w14:paraId="24EC43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流量900 m³/h，功率90kW</w:t>
            </w:r>
          </w:p>
        </w:tc>
        <w:tc>
          <w:tcPr>
            <w:tcW w:w="975" w:type="dxa"/>
            <w:shd w:val="clear" w:color="auto" w:fill="auto"/>
            <w:noWrap/>
            <w:vAlign w:val="center"/>
          </w:tcPr>
          <w:p w14:paraId="16E380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30C352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r>
      <w:tr w14:paraId="7C79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01D4B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184" w:type="dxa"/>
            <w:shd w:val="clear" w:color="auto" w:fill="auto"/>
            <w:noWrap/>
            <w:vAlign w:val="center"/>
          </w:tcPr>
          <w:p w14:paraId="4EE8D2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空调水定压补水装置</w:t>
            </w:r>
          </w:p>
        </w:tc>
        <w:tc>
          <w:tcPr>
            <w:tcW w:w="3802" w:type="dxa"/>
            <w:shd w:val="clear" w:color="auto" w:fill="auto"/>
            <w:noWrap/>
            <w:vAlign w:val="center"/>
          </w:tcPr>
          <w:p w14:paraId="54E4C2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补水量3.25 m³/h</w:t>
            </w:r>
          </w:p>
        </w:tc>
        <w:tc>
          <w:tcPr>
            <w:tcW w:w="975" w:type="dxa"/>
            <w:shd w:val="clear" w:color="auto" w:fill="auto"/>
            <w:noWrap/>
            <w:vAlign w:val="center"/>
          </w:tcPr>
          <w:p w14:paraId="66FA1C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76" w:type="dxa"/>
            <w:shd w:val="clear" w:color="auto" w:fill="auto"/>
            <w:noWrap/>
            <w:vAlign w:val="center"/>
          </w:tcPr>
          <w:p w14:paraId="2430BA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r>
      <w:tr w14:paraId="6421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492993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184" w:type="dxa"/>
            <w:shd w:val="clear" w:color="auto" w:fill="auto"/>
            <w:noWrap/>
            <w:vAlign w:val="center"/>
          </w:tcPr>
          <w:p w14:paraId="5B05EE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全自动软水器</w:t>
            </w:r>
          </w:p>
        </w:tc>
        <w:tc>
          <w:tcPr>
            <w:tcW w:w="3802" w:type="dxa"/>
            <w:shd w:val="clear" w:color="auto" w:fill="auto"/>
            <w:noWrap/>
            <w:vAlign w:val="center"/>
          </w:tcPr>
          <w:p w14:paraId="0D98E7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处理量1-2 t/h 和 10-12 t/h</w:t>
            </w:r>
          </w:p>
        </w:tc>
        <w:tc>
          <w:tcPr>
            <w:tcW w:w="975" w:type="dxa"/>
            <w:shd w:val="clear" w:color="auto" w:fill="auto"/>
            <w:noWrap/>
            <w:vAlign w:val="center"/>
          </w:tcPr>
          <w:p w14:paraId="3E0538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695B06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14:paraId="10B4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1CDA7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184" w:type="dxa"/>
            <w:shd w:val="clear" w:color="auto" w:fill="auto"/>
            <w:noWrap/>
            <w:vAlign w:val="center"/>
          </w:tcPr>
          <w:p w14:paraId="499D2F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中央管理系统（机房PLC）</w:t>
            </w:r>
          </w:p>
        </w:tc>
        <w:tc>
          <w:tcPr>
            <w:tcW w:w="3802" w:type="dxa"/>
            <w:shd w:val="clear" w:color="auto" w:fill="auto"/>
            <w:noWrap/>
            <w:vAlign w:val="center"/>
          </w:tcPr>
          <w:p w14:paraId="2E3BF9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75" w:type="dxa"/>
            <w:shd w:val="clear" w:color="auto" w:fill="auto"/>
            <w:noWrap/>
            <w:vAlign w:val="center"/>
          </w:tcPr>
          <w:p w14:paraId="4DD38D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76" w:type="dxa"/>
            <w:shd w:val="clear" w:color="auto" w:fill="auto"/>
            <w:noWrap/>
            <w:vAlign w:val="center"/>
          </w:tcPr>
          <w:p w14:paraId="47E3FE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7187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67360878">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五</w:t>
            </w:r>
          </w:p>
        </w:tc>
        <w:tc>
          <w:tcPr>
            <w:tcW w:w="7937" w:type="dxa"/>
            <w:gridSpan w:val="4"/>
            <w:shd w:val="clear" w:color="auto" w:fill="auto"/>
            <w:vAlign w:val="center"/>
          </w:tcPr>
          <w:p w14:paraId="1EEFD33D">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配电室及供配电设备（共3间变配电室）</w:t>
            </w:r>
          </w:p>
        </w:tc>
      </w:tr>
      <w:tr w14:paraId="33AD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79C69A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5316D1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干式变压器</w:t>
            </w:r>
          </w:p>
        </w:tc>
        <w:tc>
          <w:tcPr>
            <w:tcW w:w="3802" w:type="dxa"/>
            <w:shd w:val="clear" w:color="auto" w:fill="auto"/>
            <w:noWrap/>
            <w:vAlign w:val="center"/>
          </w:tcPr>
          <w:p w14:paraId="2D7A6F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SCB14-NX2-2000/2500kVA</w:t>
            </w:r>
          </w:p>
        </w:tc>
        <w:tc>
          <w:tcPr>
            <w:tcW w:w="975" w:type="dxa"/>
            <w:shd w:val="clear" w:color="auto" w:fill="auto"/>
            <w:noWrap/>
            <w:vAlign w:val="center"/>
          </w:tcPr>
          <w:p w14:paraId="4D1EC6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30AE8E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r>
      <w:tr w14:paraId="5BEC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F779D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1AEC6D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高压中置柜</w:t>
            </w:r>
          </w:p>
        </w:tc>
        <w:tc>
          <w:tcPr>
            <w:tcW w:w="3802" w:type="dxa"/>
            <w:shd w:val="clear" w:color="auto" w:fill="auto"/>
            <w:noWrap/>
            <w:vAlign w:val="center"/>
          </w:tcPr>
          <w:p w14:paraId="7B2347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出线/计量/进线柜</w:t>
            </w:r>
          </w:p>
        </w:tc>
        <w:tc>
          <w:tcPr>
            <w:tcW w:w="975" w:type="dxa"/>
            <w:shd w:val="clear" w:color="auto" w:fill="auto"/>
            <w:noWrap/>
            <w:vAlign w:val="center"/>
          </w:tcPr>
          <w:p w14:paraId="13735D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4BDC42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r>
      <w:tr w14:paraId="4A17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6BF74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84" w:type="dxa"/>
            <w:shd w:val="clear" w:color="auto" w:fill="auto"/>
            <w:noWrap/>
            <w:vAlign w:val="center"/>
          </w:tcPr>
          <w:p w14:paraId="49E104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低压配电柜</w:t>
            </w:r>
          </w:p>
        </w:tc>
        <w:tc>
          <w:tcPr>
            <w:tcW w:w="3802" w:type="dxa"/>
            <w:shd w:val="clear" w:color="auto" w:fill="auto"/>
            <w:noWrap/>
            <w:vAlign w:val="center"/>
          </w:tcPr>
          <w:p w14:paraId="586864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出线/电容/互投/进线/滤波等</w:t>
            </w:r>
          </w:p>
        </w:tc>
        <w:tc>
          <w:tcPr>
            <w:tcW w:w="975" w:type="dxa"/>
            <w:shd w:val="clear" w:color="auto" w:fill="auto"/>
            <w:noWrap/>
            <w:vAlign w:val="center"/>
          </w:tcPr>
          <w:p w14:paraId="37D4BB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71A61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约120</w:t>
            </w:r>
          </w:p>
        </w:tc>
      </w:tr>
      <w:tr w14:paraId="5B95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BB5E5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84" w:type="dxa"/>
            <w:shd w:val="clear" w:color="auto" w:fill="auto"/>
            <w:noWrap/>
            <w:vAlign w:val="center"/>
          </w:tcPr>
          <w:p w14:paraId="5C2D3A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柴油发电机组</w:t>
            </w:r>
          </w:p>
        </w:tc>
        <w:tc>
          <w:tcPr>
            <w:tcW w:w="3802" w:type="dxa"/>
            <w:shd w:val="clear" w:color="auto" w:fill="auto"/>
            <w:noWrap/>
            <w:vAlign w:val="center"/>
          </w:tcPr>
          <w:p w14:paraId="4E3CCE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260kW / 1250kW</w:t>
            </w:r>
          </w:p>
        </w:tc>
        <w:tc>
          <w:tcPr>
            <w:tcW w:w="975" w:type="dxa"/>
            <w:shd w:val="clear" w:color="auto" w:fill="auto"/>
            <w:noWrap/>
            <w:vAlign w:val="center"/>
          </w:tcPr>
          <w:p w14:paraId="0DD2C4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69CC3E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r>
      <w:tr w14:paraId="038E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2EFFB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184" w:type="dxa"/>
            <w:shd w:val="clear" w:color="auto" w:fill="auto"/>
            <w:noWrap/>
            <w:vAlign w:val="center"/>
          </w:tcPr>
          <w:p w14:paraId="6B9A46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人防柴发自控装置</w:t>
            </w:r>
          </w:p>
        </w:tc>
        <w:tc>
          <w:tcPr>
            <w:tcW w:w="3802" w:type="dxa"/>
            <w:shd w:val="clear" w:color="auto" w:fill="auto"/>
            <w:noWrap/>
            <w:vAlign w:val="center"/>
          </w:tcPr>
          <w:p w14:paraId="189159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75" w:type="dxa"/>
            <w:shd w:val="clear" w:color="auto" w:fill="auto"/>
            <w:noWrap/>
            <w:vAlign w:val="center"/>
          </w:tcPr>
          <w:p w14:paraId="1B2277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44DB1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r>
      <w:tr w14:paraId="5C4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7AEDD8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184" w:type="dxa"/>
            <w:shd w:val="clear" w:color="auto" w:fill="auto"/>
            <w:noWrap/>
            <w:vAlign w:val="center"/>
          </w:tcPr>
          <w:p w14:paraId="118C73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油箱/日用油箱</w:t>
            </w:r>
          </w:p>
        </w:tc>
        <w:tc>
          <w:tcPr>
            <w:tcW w:w="3802" w:type="dxa"/>
            <w:shd w:val="clear" w:color="auto" w:fill="auto"/>
            <w:noWrap/>
            <w:vAlign w:val="center"/>
          </w:tcPr>
          <w:p w14:paraId="543D6D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10m³ / 1000L</w:t>
            </w:r>
          </w:p>
        </w:tc>
        <w:tc>
          <w:tcPr>
            <w:tcW w:w="975" w:type="dxa"/>
            <w:shd w:val="clear" w:color="auto" w:fill="auto"/>
            <w:noWrap/>
            <w:vAlign w:val="center"/>
          </w:tcPr>
          <w:p w14:paraId="53A4DB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68EB8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r>
      <w:tr w14:paraId="0EEF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945E4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184" w:type="dxa"/>
            <w:shd w:val="clear" w:color="auto" w:fill="auto"/>
            <w:noWrap/>
            <w:vAlign w:val="center"/>
          </w:tcPr>
          <w:p w14:paraId="296DBC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配电箱（各种）</w:t>
            </w:r>
          </w:p>
        </w:tc>
        <w:tc>
          <w:tcPr>
            <w:tcW w:w="3802" w:type="dxa"/>
            <w:shd w:val="clear" w:color="auto" w:fill="auto"/>
            <w:noWrap/>
            <w:vAlign w:val="center"/>
          </w:tcPr>
          <w:p w14:paraId="71E88C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XMD/XL系列，多种回路</w:t>
            </w:r>
          </w:p>
        </w:tc>
        <w:tc>
          <w:tcPr>
            <w:tcW w:w="975" w:type="dxa"/>
            <w:shd w:val="clear" w:color="auto" w:fill="auto"/>
            <w:noWrap/>
            <w:vAlign w:val="center"/>
          </w:tcPr>
          <w:p w14:paraId="016A90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033D1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约960</w:t>
            </w:r>
          </w:p>
        </w:tc>
      </w:tr>
      <w:tr w14:paraId="56D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C4507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184" w:type="dxa"/>
            <w:shd w:val="clear" w:color="auto" w:fill="auto"/>
            <w:noWrap/>
            <w:vAlign w:val="center"/>
          </w:tcPr>
          <w:p w14:paraId="1F4F02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电气火灾监控系统</w:t>
            </w:r>
          </w:p>
        </w:tc>
        <w:tc>
          <w:tcPr>
            <w:tcW w:w="3802" w:type="dxa"/>
            <w:shd w:val="clear" w:color="auto" w:fill="auto"/>
            <w:noWrap/>
            <w:vAlign w:val="center"/>
          </w:tcPr>
          <w:p w14:paraId="3517CB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主机+探测器</w:t>
            </w:r>
          </w:p>
        </w:tc>
        <w:tc>
          <w:tcPr>
            <w:tcW w:w="975" w:type="dxa"/>
            <w:shd w:val="clear" w:color="auto" w:fill="auto"/>
            <w:noWrap/>
            <w:vAlign w:val="center"/>
          </w:tcPr>
          <w:p w14:paraId="6CDCD4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76" w:type="dxa"/>
            <w:shd w:val="clear" w:color="auto" w:fill="auto"/>
            <w:noWrap/>
            <w:vAlign w:val="center"/>
          </w:tcPr>
          <w:p w14:paraId="6EDAB1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r>
      <w:tr w14:paraId="4EB6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46A71CD3">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六</w:t>
            </w:r>
          </w:p>
        </w:tc>
        <w:tc>
          <w:tcPr>
            <w:tcW w:w="7937" w:type="dxa"/>
            <w:gridSpan w:val="4"/>
            <w:shd w:val="clear" w:color="auto" w:fill="auto"/>
            <w:vAlign w:val="center"/>
          </w:tcPr>
          <w:p w14:paraId="1409956F">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电梯设备（合34台）</w:t>
            </w:r>
          </w:p>
        </w:tc>
      </w:tr>
      <w:tr w14:paraId="762E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4A9095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27CEE9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乘客电梯</w:t>
            </w:r>
          </w:p>
        </w:tc>
        <w:tc>
          <w:tcPr>
            <w:tcW w:w="3802" w:type="dxa"/>
            <w:shd w:val="clear" w:color="auto" w:fill="auto"/>
            <w:noWrap/>
            <w:vAlign w:val="center"/>
          </w:tcPr>
          <w:p w14:paraId="47D932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通力PW18/16-19等</w:t>
            </w:r>
          </w:p>
        </w:tc>
        <w:tc>
          <w:tcPr>
            <w:tcW w:w="975" w:type="dxa"/>
            <w:shd w:val="clear" w:color="auto" w:fill="auto"/>
            <w:noWrap/>
            <w:vAlign w:val="center"/>
          </w:tcPr>
          <w:p w14:paraId="726F3D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309599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r>
      <w:tr w14:paraId="3B55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7BC31A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06D4EA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污物梯</w:t>
            </w:r>
          </w:p>
        </w:tc>
        <w:tc>
          <w:tcPr>
            <w:tcW w:w="3802" w:type="dxa"/>
            <w:shd w:val="clear" w:color="auto" w:fill="auto"/>
            <w:noWrap/>
            <w:vAlign w:val="center"/>
          </w:tcPr>
          <w:p w14:paraId="31403A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75" w:type="dxa"/>
            <w:shd w:val="clear" w:color="auto" w:fill="auto"/>
            <w:noWrap/>
            <w:vAlign w:val="center"/>
          </w:tcPr>
          <w:p w14:paraId="0801AE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438E0B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r>
      <w:tr w14:paraId="5A20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5744AB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84" w:type="dxa"/>
            <w:shd w:val="clear" w:color="auto" w:fill="auto"/>
            <w:noWrap/>
            <w:vAlign w:val="center"/>
          </w:tcPr>
          <w:p w14:paraId="007D57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货梯</w:t>
            </w:r>
          </w:p>
        </w:tc>
        <w:tc>
          <w:tcPr>
            <w:tcW w:w="3802" w:type="dxa"/>
            <w:shd w:val="clear" w:color="auto" w:fill="auto"/>
            <w:noWrap/>
            <w:vAlign w:val="center"/>
          </w:tcPr>
          <w:p w14:paraId="639ACA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75" w:type="dxa"/>
            <w:shd w:val="clear" w:color="auto" w:fill="auto"/>
            <w:noWrap/>
            <w:vAlign w:val="center"/>
          </w:tcPr>
          <w:p w14:paraId="4447C0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FB2D1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r>
      <w:tr w14:paraId="24C1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6FEBD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84" w:type="dxa"/>
            <w:shd w:val="clear" w:color="auto" w:fill="auto"/>
            <w:noWrap/>
            <w:vAlign w:val="center"/>
          </w:tcPr>
          <w:p w14:paraId="15B9AF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扶梯</w:t>
            </w:r>
          </w:p>
        </w:tc>
        <w:tc>
          <w:tcPr>
            <w:tcW w:w="3802" w:type="dxa"/>
            <w:shd w:val="clear" w:color="auto" w:fill="auto"/>
            <w:noWrap/>
            <w:vAlign w:val="center"/>
          </w:tcPr>
          <w:p w14:paraId="0F9FB0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TM110S 30/3</w:t>
            </w:r>
          </w:p>
        </w:tc>
        <w:tc>
          <w:tcPr>
            <w:tcW w:w="975" w:type="dxa"/>
            <w:shd w:val="clear" w:color="auto" w:fill="auto"/>
            <w:noWrap/>
            <w:vAlign w:val="center"/>
          </w:tcPr>
          <w:p w14:paraId="7C4F8D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2FA3B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r>
      <w:tr w14:paraId="13F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3917DA60">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七</w:t>
            </w:r>
          </w:p>
        </w:tc>
        <w:tc>
          <w:tcPr>
            <w:tcW w:w="7937" w:type="dxa"/>
            <w:gridSpan w:val="4"/>
            <w:shd w:val="clear" w:color="auto" w:fill="auto"/>
            <w:vAlign w:val="center"/>
          </w:tcPr>
          <w:p w14:paraId="63216A5E">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太阳能设备</w:t>
            </w:r>
          </w:p>
        </w:tc>
      </w:tr>
      <w:tr w14:paraId="6411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B6697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79DE31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无动力太阳能热水器</w:t>
            </w:r>
          </w:p>
        </w:tc>
        <w:tc>
          <w:tcPr>
            <w:tcW w:w="3802" w:type="dxa"/>
            <w:shd w:val="clear" w:color="auto" w:fill="auto"/>
            <w:noWrap/>
            <w:vAlign w:val="center"/>
          </w:tcPr>
          <w:p w14:paraId="5C1A87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340L/28-5821，真空管58*2100mm</w:t>
            </w:r>
          </w:p>
        </w:tc>
        <w:tc>
          <w:tcPr>
            <w:tcW w:w="975" w:type="dxa"/>
            <w:shd w:val="clear" w:color="auto" w:fill="auto"/>
            <w:noWrap/>
            <w:vAlign w:val="center"/>
          </w:tcPr>
          <w:p w14:paraId="00D4AF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76" w:type="dxa"/>
            <w:shd w:val="clear" w:color="auto" w:fill="auto"/>
            <w:noWrap/>
            <w:vAlign w:val="center"/>
          </w:tcPr>
          <w:p w14:paraId="7A6DDF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w:t>
            </w:r>
          </w:p>
        </w:tc>
      </w:tr>
      <w:tr w14:paraId="7C9C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05B19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61DD1B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控制柜AP-TYN-1</w:t>
            </w:r>
          </w:p>
        </w:tc>
        <w:tc>
          <w:tcPr>
            <w:tcW w:w="3802" w:type="dxa"/>
            <w:shd w:val="clear" w:color="auto" w:fill="auto"/>
            <w:noWrap/>
            <w:vAlign w:val="center"/>
          </w:tcPr>
          <w:p w14:paraId="7A7F9E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防雨型，IP56</w:t>
            </w:r>
          </w:p>
        </w:tc>
        <w:tc>
          <w:tcPr>
            <w:tcW w:w="975" w:type="dxa"/>
            <w:shd w:val="clear" w:color="auto" w:fill="auto"/>
            <w:noWrap/>
            <w:vAlign w:val="center"/>
          </w:tcPr>
          <w:p w14:paraId="0CF05B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C0591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1F0F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274C6D8E">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八</w:t>
            </w:r>
          </w:p>
        </w:tc>
        <w:tc>
          <w:tcPr>
            <w:tcW w:w="7937" w:type="dxa"/>
            <w:gridSpan w:val="4"/>
            <w:shd w:val="clear" w:color="auto" w:fill="auto"/>
            <w:vAlign w:val="center"/>
          </w:tcPr>
          <w:p w14:paraId="3A13A78B">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污水处理及小市政设备</w:t>
            </w:r>
          </w:p>
        </w:tc>
      </w:tr>
      <w:tr w14:paraId="7C2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AF729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66ED14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污水提升泵/排污泵</w:t>
            </w:r>
          </w:p>
        </w:tc>
        <w:tc>
          <w:tcPr>
            <w:tcW w:w="3802" w:type="dxa"/>
            <w:shd w:val="clear" w:color="auto" w:fill="auto"/>
            <w:noWrap/>
            <w:vAlign w:val="center"/>
          </w:tcPr>
          <w:p w14:paraId="303D5B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流量15-20 m³/h，功率2.2-5.5kW</w:t>
            </w:r>
          </w:p>
        </w:tc>
        <w:tc>
          <w:tcPr>
            <w:tcW w:w="975" w:type="dxa"/>
            <w:shd w:val="clear" w:color="auto" w:fill="auto"/>
            <w:noWrap/>
            <w:vAlign w:val="center"/>
          </w:tcPr>
          <w:p w14:paraId="3CF3BB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6D6CA5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r>
      <w:tr w14:paraId="28D8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2131C5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0D82CC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雨水收集系统控制柜</w:t>
            </w:r>
          </w:p>
        </w:tc>
        <w:tc>
          <w:tcPr>
            <w:tcW w:w="3802" w:type="dxa"/>
            <w:shd w:val="clear" w:color="auto" w:fill="auto"/>
            <w:noWrap/>
            <w:vAlign w:val="center"/>
          </w:tcPr>
          <w:p w14:paraId="6DDF7A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75" w:type="dxa"/>
            <w:shd w:val="clear" w:color="auto" w:fill="auto"/>
            <w:noWrap/>
            <w:vAlign w:val="center"/>
          </w:tcPr>
          <w:p w14:paraId="31796A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9E608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r>
      <w:tr w14:paraId="5CA3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13188E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84" w:type="dxa"/>
            <w:shd w:val="clear" w:color="auto" w:fill="auto"/>
            <w:noWrap/>
            <w:vAlign w:val="center"/>
          </w:tcPr>
          <w:p w14:paraId="301F66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高效尾气除臭装置</w:t>
            </w:r>
          </w:p>
        </w:tc>
        <w:tc>
          <w:tcPr>
            <w:tcW w:w="3802" w:type="dxa"/>
            <w:shd w:val="clear" w:color="auto" w:fill="auto"/>
            <w:noWrap/>
            <w:vAlign w:val="center"/>
          </w:tcPr>
          <w:p w14:paraId="3FA142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风量2000 m³/h，1.8kW</w:t>
            </w:r>
          </w:p>
        </w:tc>
        <w:tc>
          <w:tcPr>
            <w:tcW w:w="975" w:type="dxa"/>
            <w:shd w:val="clear" w:color="auto" w:fill="auto"/>
            <w:noWrap/>
            <w:vAlign w:val="center"/>
          </w:tcPr>
          <w:p w14:paraId="28734A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69EDA3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2054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5D9AE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84" w:type="dxa"/>
            <w:shd w:val="clear" w:color="auto" w:fill="auto"/>
            <w:noWrap/>
            <w:vAlign w:val="center"/>
          </w:tcPr>
          <w:p w14:paraId="0B0CFB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机械格栅</w:t>
            </w:r>
          </w:p>
        </w:tc>
        <w:tc>
          <w:tcPr>
            <w:tcW w:w="3802" w:type="dxa"/>
            <w:shd w:val="clear" w:color="auto" w:fill="auto"/>
            <w:noWrap/>
            <w:vAlign w:val="center"/>
          </w:tcPr>
          <w:p w14:paraId="0C0814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栅宽600mm，栅隙3mm</w:t>
            </w:r>
          </w:p>
        </w:tc>
        <w:tc>
          <w:tcPr>
            <w:tcW w:w="975" w:type="dxa"/>
            <w:shd w:val="clear" w:color="auto" w:fill="auto"/>
            <w:noWrap/>
            <w:vAlign w:val="center"/>
          </w:tcPr>
          <w:p w14:paraId="2CF96A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777A0D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482F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612390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184" w:type="dxa"/>
            <w:shd w:val="clear" w:color="auto" w:fill="auto"/>
            <w:noWrap/>
            <w:vAlign w:val="center"/>
          </w:tcPr>
          <w:p w14:paraId="2C6352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空气悬浮风机</w:t>
            </w:r>
          </w:p>
        </w:tc>
        <w:tc>
          <w:tcPr>
            <w:tcW w:w="3802" w:type="dxa"/>
            <w:shd w:val="clear" w:color="auto" w:fill="auto"/>
            <w:noWrap/>
            <w:vAlign w:val="center"/>
          </w:tcPr>
          <w:p w14:paraId="7965CB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风量3.0 m³/min，6.2kW</w:t>
            </w:r>
          </w:p>
        </w:tc>
        <w:tc>
          <w:tcPr>
            <w:tcW w:w="975" w:type="dxa"/>
            <w:shd w:val="clear" w:color="auto" w:fill="auto"/>
            <w:noWrap/>
            <w:vAlign w:val="center"/>
          </w:tcPr>
          <w:p w14:paraId="514ECE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5767E7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14:paraId="0D90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66FD32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184" w:type="dxa"/>
            <w:shd w:val="clear" w:color="auto" w:fill="auto"/>
            <w:noWrap/>
            <w:vAlign w:val="center"/>
          </w:tcPr>
          <w:p w14:paraId="1A970F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离子除臭设备</w:t>
            </w:r>
          </w:p>
        </w:tc>
        <w:tc>
          <w:tcPr>
            <w:tcW w:w="3802" w:type="dxa"/>
            <w:shd w:val="clear" w:color="auto" w:fill="auto"/>
            <w:noWrap/>
            <w:vAlign w:val="center"/>
          </w:tcPr>
          <w:p w14:paraId="303004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风量10000 m³/h</w:t>
            </w:r>
          </w:p>
        </w:tc>
        <w:tc>
          <w:tcPr>
            <w:tcW w:w="975" w:type="dxa"/>
            <w:shd w:val="clear" w:color="auto" w:fill="auto"/>
            <w:noWrap/>
            <w:vAlign w:val="center"/>
          </w:tcPr>
          <w:p w14:paraId="3D1E1A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46E9AC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37CA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7D1203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184" w:type="dxa"/>
            <w:shd w:val="clear" w:color="auto" w:fill="auto"/>
            <w:noWrap/>
            <w:vAlign w:val="center"/>
          </w:tcPr>
          <w:p w14:paraId="372D15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数据采集仪</w:t>
            </w:r>
          </w:p>
        </w:tc>
        <w:tc>
          <w:tcPr>
            <w:tcW w:w="3802" w:type="dxa"/>
            <w:shd w:val="clear" w:color="auto" w:fill="auto"/>
            <w:noWrap/>
            <w:vAlign w:val="center"/>
          </w:tcPr>
          <w:p w14:paraId="57AC31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8路</w:t>
            </w:r>
          </w:p>
        </w:tc>
        <w:tc>
          <w:tcPr>
            <w:tcW w:w="975" w:type="dxa"/>
            <w:shd w:val="clear" w:color="auto" w:fill="auto"/>
            <w:noWrap/>
            <w:vAlign w:val="center"/>
          </w:tcPr>
          <w:p w14:paraId="03E565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127F46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3136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vAlign w:val="center"/>
          </w:tcPr>
          <w:p w14:paraId="69C97DA8">
            <w:pPr>
              <w:widowControl/>
              <w:jc w:val="center"/>
              <w:textAlignment w:val="center"/>
              <w:rPr>
                <w:rFonts w:ascii="宋体" w:hAnsi="宋体" w:cs="宋体"/>
                <w:b/>
                <w:bCs/>
                <w:color w:val="0F1115"/>
                <w:sz w:val="18"/>
                <w:szCs w:val="18"/>
              </w:rPr>
            </w:pPr>
            <w:r>
              <w:rPr>
                <w:rFonts w:hint="eastAsia" w:ascii="宋体" w:hAnsi="宋体" w:cs="宋体"/>
                <w:b/>
                <w:bCs/>
                <w:color w:val="0F1115"/>
                <w:kern w:val="0"/>
                <w:sz w:val="18"/>
                <w:szCs w:val="18"/>
                <w:lang w:bidi="ar"/>
              </w:rPr>
              <w:t>九</w:t>
            </w:r>
          </w:p>
        </w:tc>
        <w:tc>
          <w:tcPr>
            <w:tcW w:w="7937" w:type="dxa"/>
            <w:gridSpan w:val="4"/>
            <w:shd w:val="clear" w:color="auto" w:fill="auto"/>
            <w:vAlign w:val="center"/>
          </w:tcPr>
          <w:p w14:paraId="71E6757D">
            <w:pPr>
              <w:widowControl/>
              <w:jc w:val="center"/>
              <w:textAlignment w:val="center"/>
              <w:rPr>
                <w:rFonts w:ascii="宋体" w:hAnsi="宋体" w:cs="宋体"/>
                <w:b/>
                <w:bCs/>
                <w:color w:val="0F1115"/>
                <w:kern w:val="0"/>
                <w:sz w:val="18"/>
                <w:szCs w:val="18"/>
                <w:lang w:bidi="ar"/>
              </w:rPr>
            </w:pPr>
            <w:r>
              <w:rPr>
                <w:rFonts w:hint="eastAsia" w:ascii="宋体" w:hAnsi="宋体" w:cs="宋体"/>
                <w:b/>
                <w:bCs/>
                <w:color w:val="0F1115"/>
                <w:kern w:val="0"/>
                <w:sz w:val="18"/>
                <w:szCs w:val="18"/>
                <w:lang w:bidi="ar"/>
              </w:rPr>
              <w:t>燃气设备</w:t>
            </w:r>
          </w:p>
        </w:tc>
      </w:tr>
      <w:tr w14:paraId="3AD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55C0B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84" w:type="dxa"/>
            <w:shd w:val="clear" w:color="auto" w:fill="auto"/>
            <w:noWrap/>
            <w:vAlign w:val="center"/>
          </w:tcPr>
          <w:p w14:paraId="373F02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锅炉专用调压箱</w:t>
            </w:r>
          </w:p>
        </w:tc>
        <w:tc>
          <w:tcPr>
            <w:tcW w:w="3802" w:type="dxa"/>
            <w:shd w:val="clear" w:color="auto" w:fill="auto"/>
            <w:noWrap/>
            <w:vAlign w:val="center"/>
          </w:tcPr>
          <w:p w14:paraId="073DDF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Q=1000 Nm³/h</w:t>
            </w:r>
          </w:p>
        </w:tc>
        <w:tc>
          <w:tcPr>
            <w:tcW w:w="975" w:type="dxa"/>
            <w:shd w:val="clear" w:color="auto" w:fill="auto"/>
            <w:noWrap/>
            <w:vAlign w:val="center"/>
          </w:tcPr>
          <w:p w14:paraId="6BAD34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6EC947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7948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02313A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84" w:type="dxa"/>
            <w:shd w:val="clear" w:color="auto" w:fill="auto"/>
            <w:noWrap/>
            <w:vAlign w:val="center"/>
          </w:tcPr>
          <w:p w14:paraId="35A23A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中低压民用调压箱</w:t>
            </w:r>
          </w:p>
        </w:tc>
        <w:tc>
          <w:tcPr>
            <w:tcW w:w="3802" w:type="dxa"/>
            <w:shd w:val="clear" w:color="auto" w:fill="auto"/>
            <w:noWrap/>
            <w:vAlign w:val="center"/>
          </w:tcPr>
          <w:p w14:paraId="2BBA8D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Q=200 Nm³/h</w:t>
            </w:r>
          </w:p>
        </w:tc>
        <w:tc>
          <w:tcPr>
            <w:tcW w:w="975" w:type="dxa"/>
            <w:shd w:val="clear" w:color="auto" w:fill="auto"/>
            <w:noWrap/>
            <w:vAlign w:val="center"/>
          </w:tcPr>
          <w:p w14:paraId="2ED939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5E7CEA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14:paraId="4975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777BC1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84" w:type="dxa"/>
            <w:shd w:val="clear" w:color="auto" w:fill="auto"/>
            <w:noWrap/>
            <w:vAlign w:val="center"/>
          </w:tcPr>
          <w:p w14:paraId="61BBD3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远传监控装置</w:t>
            </w:r>
          </w:p>
        </w:tc>
        <w:tc>
          <w:tcPr>
            <w:tcW w:w="3802" w:type="dxa"/>
            <w:shd w:val="clear" w:color="auto" w:fill="auto"/>
            <w:noWrap/>
            <w:vAlign w:val="center"/>
          </w:tcPr>
          <w:p w14:paraId="7DA120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75" w:type="dxa"/>
            <w:shd w:val="clear" w:color="auto" w:fill="auto"/>
            <w:noWrap/>
            <w:vAlign w:val="center"/>
          </w:tcPr>
          <w:p w14:paraId="29619B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20932E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14:paraId="6ED6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8" w:type="dxa"/>
            <w:shd w:val="clear" w:color="auto" w:fill="auto"/>
            <w:noWrap/>
            <w:vAlign w:val="center"/>
          </w:tcPr>
          <w:p w14:paraId="41176C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84" w:type="dxa"/>
            <w:shd w:val="clear" w:color="auto" w:fill="auto"/>
            <w:noWrap/>
            <w:vAlign w:val="center"/>
          </w:tcPr>
          <w:p w14:paraId="3AAFA7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流量计防护箱</w:t>
            </w:r>
          </w:p>
        </w:tc>
        <w:tc>
          <w:tcPr>
            <w:tcW w:w="3802" w:type="dxa"/>
            <w:shd w:val="clear" w:color="auto" w:fill="auto"/>
            <w:noWrap/>
            <w:vAlign w:val="center"/>
          </w:tcPr>
          <w:p w14:paraId="7FB5A3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DN80/DN50</w:t>
            </w:r>
          </w:p>
        </w:tc>
        <w:tc>
          <w:tcPr>
            <w:tcW w:w="975" w:type="dxa"/>
            <w:shd w:val="clear" w:color="auto" w:fill="auto"/>
            <w:noWrap/>
            <w:vAlign w:val="center"/>
          </w:tcPr>
          <w:p w14:paraId="763C65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76" w:type="dxa"/>
            <w:shd w:val="clear" w:color="auto" w:fill="auto"/>
            <w:noWrap/>
            <w:vAlign w:val="center"/>
          </w:tcPr>
          <w:p w14:paraId="061BAD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r>
    </w:tbl>
    <w:p w14:paraId="3DE7063E">
      <w:pPr>
        <w:spacing w:line="360" w:lineRule="auto"/>
        <w:contextualSpacing/>
        <w:rPr>
          <w:sz w:val="24"/>
        </w:rPr>
      </w:pPr>
    </w:p>
    <w:p w14:paraId="7E3F865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2026-07-23T01:15:43Z</dcterms:created>
  <dc:creator>李政豪</dc:creator>
  <cp:lastModifiedBy>10674</cp:lastModifiedBy>
  <dcterms:modified xsi:type="dcterms:W3CDTF">2026-07-23T01:16:22Z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74FEB87FA2C94619B4CDF19ACA198AFD_12</vt:lpwstr>
  </property>
</Properties>
</file>